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4B" w:rsidRPr="009807EA" w:rsidRDefault="00135BB6" w:rsidP="00135BB6">
      <w:pPr>
        <w:pStyle w:val="Noga"/>
        <w:tabs>
          <w:tab w:val="clear" w:pos="4153"/>
          <w:tab w:val="clear" w:pos="8306"/>
        </w:tabs>
        <w:jc w:val="both"/>
        <w:rPr>
          <w:rFonts w:cs="Arial"/>
          <w:lang w:val="sl-SI"/>
        </w:rPr>
      </w:pPr>
      <w:r w:rsidRPr="009807EA">
        <w:rPr>
          <w:rFonts w:cs="Arial"/>
          <w:lang w:val="sl-SI"/>
        </w:rPr>
        <w:t>Na podlagi 21. člena Zakona o lokalni samoupravi (</w:t>
      </w:r>
      <w:hyperlink r:id="rId6" w:tgtFrame="_blank" w:tooltip="Zakon o lokalni samoupravi (uradno prečiščeno besedilo)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94/07</w:t>
        </w:r>
      </w:hyperlink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r w:rsidRPr="009807EA">
        <w:rPr>
          <w:rFonts w:cs="Arial"/>
          <w:bCs/>
          <w:shd w:val="clear" w:color="auto" w:fill="FFFFFF"/>
          <w:lang w:val="sl-SI"/>
        </w:rPr>
        <w:t>– uradno prečiščeno besedilo,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7" w:tgtFrame="_blank" w:tooltip="Zakon o dopolnitvi Zakona o lokalni samoupravi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76/08</w:t>
        </w:r>
      </w:hyperlink>
      <w:r w:rsidRPr="009807EA">
        <w:rPr>
          <w:rFonts w:cs="Arial"/>
          <w:bCs/>
          <w:shd w:val="clear" w:color="auto" w:fill="FFFFFF"/>
          <w:lang w:val="sl-SI"/>
        </w:rPr>
        <w:t>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8" w:tgtFrame="_blank" w:tooltip="Zakon o spremembah in dopolnitvah Zakona o lokalni samoupravi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79/09</w:t>
        </w:r>
      </w:hyperlink>
      <w:r w:rsidRPr="009807EA">
        <w:rPr>
          <w:rFonts w:cs="Arial"/>
          <w:bCs/>
          <w:shd w:val="clear" w:color="auto" w:fill="FFFFFF"/>
          <w:lang w:val="sl-SI"/>
        </w:rPr>
        <w:t>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9" w:tgtFrame="_blank" w:tooltip="Zakon o spremembah in dopolnitvah Zakona o lokalni samoupravi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51/10</w:t>
        </w:r>
      </w:hyperlink>
      <w:r w:rsidRPr="009807EA">
        <w:rPr>
          <w:rFonts w:cs="Arial"/>
          <w:bCs/>
          <w:shd w:val="clear" w:color="auto" w:fill="FFFFFF"/>
          <w:lang w:val="sl-SI"/>
        </w:rPr>
        <w:t>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10" w:tgtFrame="_blank" w:tooltip="Zakon za uravnoteženje javnih financ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40/12</w:t>
        </w:r>
      </w:hyperlink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r w:rsidRPr="009807EA">
        <w:rPr>
          <w:rFonts w:cs="Arial"/>
          <w:bCs/>
          <w:shd w:val="clear" w:color="auto" w:fill="FFFFFF"/>
          <w:lang w:val="sl-SI"/>
        </w:rPr>
        <w:t>– ZUJF,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11" w:tgtFrame="_blank" w:tooltip="Zakon o ukrepih za uravnoteženje javnih financ občin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14/15</w:t>
        </w:r>
      </w:hyperlink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r w:rsidRPr="009807EA">
        <w:rPr>
          <w:rFonts w:cs="Arial"/>
          <w:bCs/>
          <w:shd w:val="clear" w:color="auto" w:fill="FFFFFF"/>
          <w:lang w:val="sl-SI"/>
        </w:rPr>
        <w:t>– ZUUJFO</w:t>
      </w:r>
      <w:r w:rsidR="00220B63" w:rsidRPr="009807EA">
        <w:rPr>
          <w:rFonts w:cs="Arial"/>
          <w:bCs/>
          <w:shd w:val="clear" w:color="auto" w:fill="FFFFFF"/>
          <w:lang w:val="sl-SI"/>
        </w:rPr>
        <w:t>,</w:t>
      </w:r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hyperlink r:id="rId12" w:tgtFrame="_blank" w:tooltip="Odločba o ugotovitvi, da drugi odstavek 11. člena Zakona o financiranju občin in 55. člen Zakona o izvrševanju proračunov za leti 2016 in 2017 nista v neskladju z Ustavo, da je sedmi odstavek 86.a člena Zakona o lokalni samoupravi v neskladju z Ustavo ter" w:history="1">
        <w:r w:rsidRPr="009807EA">
          <w:rPr>
            <w:rStyle w:val="Hiperpovezava"/>
            <w:rFonts w:cs="Arial"/>
            <w:bCs/>
            <w:shd w:val="clear" w:color="auto" w:fill="FFFFFF"/>
            <w:lang w:val="sl-SI"/>
          </w:rPr>
          <w:t>76/16</w:t>
        </w:r>
      </w:hyperlink>
      <w:r w:rsidRPr="009807EA">
        <w:rPr>
          <w:rStyle w:val="apple-converted-space"/>
          <w:rFonts w:cs="Arial"/>
          <w:bCs/>
          <w:shd w:val="clear" w:color="auto" w:fill="FFFFFF"/>
          <w:lang w:val="sl-SI"/>
        </w:rPr>
        <w:t xml:space="preserve"> </w:t>
      </w:r>
      <w:r w:rsidRPr="009807EA">
        <w:rPr>
          <w:rFonts w:cs="Arial"/>
          <w:bCs/>
          <w:shd w:val="clear" w:color="auto" w:fill="FFFFFF"/>
          <w:lang w:val="sl-SI"/>
        </w:rPr>
        <w:t xml:space="preserve">– </w:t>
      </w:r>
      <w:proofErr w:type="spellStart"/>
      <w:r w:rsidRPr="009807EA">
        <w:rPr>
          <w:rFonts w:cs="Arial"/>
          <w:bCs/>
          <w:shd w:val="clear" w:color="auto" w:fill="FFFFFF"/>
          <w:lang w:val="sl-SI"/>
        </w:rPr>
        <w:t>odl</w:t>
      </w:r>
      <w:proofErr w:type="spellEnd"/>
      <w:r w:rsidRPr="009807EA">
        <w:rPr>
          <w:rFonts w:cs="Arial"/>
          <w:bCs/>
          <w:shd w:val="clear" w:color="auto" w:fill="FFFFFF"/>
          <w:lang w:val="sl-SI"/>
        </w:rPr>
        <w:t>. US</w:t>
      </w:r>
      <w:r w:rsidR="00F7553D">
        <w:rPr>
          <w:rFonts w:cs="Arial"/>
          <w:bCs/>
          <w:shd w:val="clear" w:color="auto" w:fill="FFFFFF"/>
          <w:lang w:val="sl-SI"/>
        </w:rPr>
        <w:t>, 11/18-ZSPDSLS-1,</w:t>
      </w:r>
      <w:r w:rsidR="00220B63" w:rsidRPr="009807EA">
        <w:rPr>
          <w:rFonts w:cs="Arial"/>
          <w:bCs/>
          <w:shd w:val="clear" w:color="auto" w:fill="FFFFFF"/>
          <w:lang w:val="sl-SI"/>
        </w:rPr>
        <w:t xml:space="preserve"> </w:t>
      </w:r>
      <w:r w:rsidR="00220B63" w:rsidRPr="00F7553D">
        <w:rPr>
          <w:rFonts w:cs="Arial"/>
          <w:bCs/>
          <w:shd w:val="clear" w:color="auto" w:fill="FFFFFF"/>
          <w:lang w:val="sl-SI"/>
        </w:rPr>
        <w:t>30/18</w:t>
      </w:r>
      <w:r w:rsidR="00F7553D" w:rsidRPr="00F7553D">
        <w:rPr>
          <w:rFonts w:cs="Arial"/>
          <w:bCs/>
          <w:shd w:val="clear" w:color="auto" w:fill="FFFFFF"/>
          <w:lang w:val="sl-SI"/>
        </w:rPr>
        <w:t>, 61/20 – ZIUZEOP-A in 80/20 – ZIUOOPE</w:t>
      </w:r>
      <w:r w:rsidRPr="00F7553D">
        <w:rPr>
          <w:rFonts w:cs="Arial"/>
          <w:bCs/>
          <w:shd w:val="clear" w:color="auto" w:fill="FFFFFF"/>
          <w:lang w:val="sl-SI"/>
        </w:rPr>
        <w:t>)</w:t>
      </w:r>
      <w:r w:rsidRPr="00F7553D">
        <w:rPr>
          <w:rFonts w:cs="Arial"/>
          <w:lang w:val="sl-SI"/>
        </w:rPr>
        <w:t>,</w:t>
      </w:r>
      <w:r w:rsidRPr="009807EA">
        <w:rPr>
          <w:rFonts w:cs="Arial"/>
          <w:lang w:val="sl-SI"/>
        </w:rPr>
        <w:t xml:space="preserve"> 7. člena Statuta Občine Škofja Loka (Uradno glasilo slovenskih občin, št. 3/2016 uradno prečiščeno besedilo, 35/2016, 26/2017) in Sklepa o začetku postopka za izbiro programov letovanj osnovnošolskih otrok s socialno in zdravstveno indikacijo, ki jih bo Občina Škofja Loka v letu 20</w:t>
      </w:r>
      <w:r w:rsidR="00F4643B" w:rsidRPr="009807EA">
        <w:rPr>
          <w:rFonts w:cs="Arial"/>
          <w:lang w:val="sl-SI"/>
        </w:rPr>
        <w:t>20</w:t>
      </w:r>
      <w:r w:rsidRPr="009807EA">
        <w:rPr>
          <w:rFonts w:cs="Arial"/>
          <w:lang w:val="sl-SI"/>
        </w:rPr>
        <w:t xml:space="preserve"> sofinancirala iz proračuna</w:t>
      </w:r>
      <w:r w:rsidR="00F4643B" w:rsidRPr="009807EA">
        <w:rPr>
          <w:rFonts w:cs="Arial"/>
          <w:lang w:val="sl-SI"/>
        </w:rPr>
        <w:t>,</w:t>
      </w:r>
      <w:r w:rsidRPr="009807EA">
        <w:rPr>
          <w:rFonts w:cs="Arial"/>
          <w:lang w:val="sl-SI"/>
        </w:rPr>
        <w:t xml:space="preserve"> št. 122-</w:t>
      </w:r>
      <w:r w:rsidR="001B7322" w:rsidRPr="009807EA">
        <w:rPr>
          <w:rFonts w:cs="Arial"/>
          <w:lang w:val="sl-SI"/>
        </w:rPr>
        <w:t>9</w:t>
      </w:r>
      <w:r w:rsidRPr="009807EA">
        <w:rPr>
          <w:rFonts w:cs="Arial"/>
          <w:lang w:val="sl-SI"/>
        </w:rPr>
        <w:t>/20</w:t>
      </w:r>
      <w:r w:rsidR="001B7322" w:rsidRPr="009807EA">
        <w:rPr>
          <w:rFonts w:cs="Arial"/>
          <w:lang w:val="sl-SI"/>
        </w:rPr>
        <w:t>20</w:t>
      </w:r>
      <w:r w:rsidR="00F4643B" w:rsidRPr="009807EA">
        <w:rPr>
          <w:rFonts w:cs="Arial"/>
          <w:lang w:val="sl-SI"/>
        </w:rPr>
        <w:t>, objavlja župan Občine Škofja Loka</w:t>
      </w:r>
    </w:p>
    <w:p w:rsidR="00135BB6" w:rsidRPr="009807EA" w:rsidRDefault="00135BB6" w:rsidP="00135BB6">
      <w:pPr>
        <w:pStyle w:val="Noga"/>
        <w:tabs>
          <w:tab w:val="clear" w:pos="4153"/>
          <w:tab w:val="clear" w:pos="8306"/>
        </w:tabs>
        <w:jc w:val="both"/>
        <w:rPr>
          <w:rFonts w:cs="Arial"/>
          <w:color w:val="FF0000"/>
          <w:lang w:val="sl-SI"/>
        </w:rPr>
      </w:pPr>
    </w:p>
    <w:p w:rsidR="00D9124B" w:rsidRPr="009807EA" w:rsidRDefault="00D9124B" w:rsidP="00D9124B">
      <w:pPr>
        <w:jc w:val="center"/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>J A V N I  R A Z P I S</w:t>
      </w:r>
    </w:p>
    <w:p w:rsidR="00D9124B" w:rsidRPr="009807EA" w:rsidRDefault="00C00433" w:rsidP="00D9124B">
      <w:pPr>
        <w:jc w:val="center"/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>za sofinanciranje letovanj</w:t>
      </w:r>
      <w:r w:rsidR="00D9124B" w:rsidRPr="009807EA">
        <w:rPr>
          <w:rFonts w:ascii="Arial" w:hAnsi="Arial" w:cs="Arial"/>
          <w:b/>
        </w:rPr>
        <w:t xml:space="preserve"> osnovnošolskih otrok</w:t>
      </w:r>
    </w:p>
    <w:p w:rsidR="00D9124B" w:rsidRPr="009807EA" w:rsidRDefault="00D9124B" w:rsidP="00D9124B">
      <w:pPr>
        <w:jc w:val="center"/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 xml:space="preserve">s socialno in zdravstveno indikacijo v letu </w:t>
      </w:r>
      <w:r w:rsidR="0082353A" w:rsidRPr="009807EA">
        <w:rPr>
          <w:rFonts w:ascii="Arial" w:hAnsi="Arial" w:cs="Arial"/>
          <w:b/>
        </w:rPr>
        <w:t>20</w:t>
      </w:r>
      <w:r w:rsidR="00F4643B" w:rsidRPr="009807EA">
        <w:rPr>
          <w:rFonts w:ascii="Arial" w:hAnsi="Arial" w:cs="Arial"/>
          <w:b/>
        </w:rPr>
        <w:t>20</w:t>
      </w:r>
    </w:p>
    <w:p w:rsidR="00D9124B" w:rsidRPr="009807EA" w:rsidRDefault="00D9124B" w:rsidP="00D9124B">
      <w:pPr>
        <w:rPr>
          <w:rFonts w:ascii="Arial" w:hAnsi="Arial" w:cs="Arial"/>
        </w:rPr>
      </w:pPr>
    </w:p>
    <w:p w:rsidR="00C621D0" w:rsidRPr="009807EA" w:rsidRDefault="00C621D0" w:rsidP="00C621D0">
      <w:pPr>
        <w:spacing w:after="30"/>
        <w:rPr>
          <w:rFonts w:ascii="Arial" w:hAnsi="Arial" w:cs="Arial"/>
        </w:rPr>
      </w:pPr>
      <w:r w:rsidRPr="009807EA">
        <w:rPr>
          <w:rFonts w:ascii="Arial" w:hAnsi="Arial" w:cs="Arial"/>
          <w:b/>
        </w:rPr>
        <w:t>IME IN SEDEŽ NAROČNIKA</w:t>
      </w:r>
    </w:p>
    <w:p w:rsidR="00C621D0" w:rsidRPr="009807EA" w:rsidRDefault="00C621D0" w:rsidP="00C621D0">
      <w:pPr>
        <w:spacing w:after="30"/>
        <w:rPr>
          <w:rFonts w:ascii="Arial" w:hAnsi="Arial" w:cs="Arial"/>
        </w:rPr>
      </w:pPr>
      <w:r w:rsidRPr="009807EA">
        <w:rPr>
          <w:rFonts w:ascii="Arial" w:hAnsi="Arial" w:cs="Arial"/>
        </w:rPr>
        <w:t>Občina Škofja Loka, Mestni trg 15, Škofja Loka</w:t>
      </w:r>
    </w:p>
    <w:p w:rsidR="00C621D0" w:rsidRPr="009807EA" w:rsidRDefault="00C621D0" w:rsidP="00D9124B">
      <w:pPr>
        <w:jc w:val="both"/>
        <w:rPr>
          <w:rFonts w:ascii="Arial" w:hAnsi="Arial" w:cs="Arial"/>
          <w:b/>
        </w:rPr>
      </w:pPr>
    </w:p>
    <w:p w:rsidR="00833F83" w:rsidRPr="009807EA" w:rsidRDefault="00833F83" w:rsidP="00D9124B">
      <w:pPr>
        <w:jc w:val="both"/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>1. PREDMET RAZPISA</w:t>
      </w:r>
    </w:p>
    <w:p w:rsidR="00D9124B" w:rsidRPr="009807EA" w:rsidRDefault="00154E48" w:rsidP="00D9124B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Občina Škofja Loka bo v okviru razpisanih sredstev sofinancirala </w:t>
      </w:r>
      <w:r w:rsidR="00D9124B" w:rsidRPr="009807EA">
        <w:rPr>
          <w:rFonts w:ascii="Arial" w:hAnsi="Arial" w:cs="Arial"/>
        </w:rPr>
        <w:t xml:space="preserve">letovanja </w:t>
      </w:r>
      <w:r w:rsidR="0036679B" w:rsidRPr="009807EA">
        <w:rPr>
          <w:rFonts w:ascii="Arial" w:hAnsi="Arial" w:cs="Arial"/>
        </w:rPr>
        <w:t xml:space="preserve">osnovnošolskih </w:t>
      </w:r>
      <w:r w:rsidR="00D9124B" w:rsidRPr="009807EA">
        <w:rPr>
          <w:rFonts w:ascii="Arial" w:hAnsi="Arial" w:cs="Arial"/>
        </w:rPr>
        <w:t xml:space="preserve">otrok s socialno in zdravstveno indikacijo, ki imajo stalno bivališče na območju občine Škofja Loka. Prijave otrok potekajo preko </w:t>
      </w:r>
      <w:r w:rsidR="00F4643B" w:rsidRPr="009807EA">
        <w:rPr>
          <w:rFonts w:ascii="Arial" w:hAnsi="Arial" w:cs="Arial"/>
        </w:rPr>
        <w:t>Centra za socialno delo Gorenjska, enota Škofja Loka</w:t>
      </w:r>
      <w:r w:rsidR="00D9124B" w:rsidRPr="009807EA">
        <w:rPr>
          <w:rFonts w:ascii="Arial" w:hAnsi="Arial" w:cs="Arial"/>
        </w:rPr>
        <w:t>, ki pri zbiranju prijav s</w:t>
      </w:r>
      <w:r w:rsidR="006B0AD2" w:rsidRPr="009807EA">
        <w:rPr>
          <w:rFonts w:ascii="Arial" w:hAnsi="Arial" w:cs="Arial"/>
        </w:rPr>
        <w:t xml:space="preserve">odeluje s šolskim dispanzerjem, ter preko drugih humanitarnih organizacij. </w:t>
      </w:r>
      <w:r w:rsidR="00D9124B" w:rsidRPr="009807EA">
        <w:rPr>
          <w:rFonts w:ascii="Arial" w:hAnsi="Arial" w:cs="Arial"/>
        </w:rPr>
        <w:t>Otroci, ki bodo poslani na letovanje, bodo izbrani na podlagi kriterijev, ki jih uporablja</w:t>
      </w:r>
      <w:r w:rsidR="002632E6" w:rsidRPr="009807EA">
        <w:rPr>
          <w:rFonts w:ascii="Arial" w:hAnsi="Arial" w:cs="Arial"/>
        </w:rPr>
        <w:t xml:space="preserve">jo humanitarne organizacije in </w:t>
      </w:r>
      <w:r w:rsidR="00F4643B" w:rsidRPr="009807EA">
        <w:rPr>
          <w:rFonts w:ascii="Arial" w:hAnsi="Arial" w:cs="Arial"/>
        </w:rPr>
        <w:t xml:space="preserve">center za socialno delo </w:t>
      </w:r>
      <w:r w:rsidR="00D9124B" w:rsidRPr="009807EA">
        <w:rPr>
          <w:rFonts w:ascii="Arial" w:hAnsi="Arial" w:cs="Arial"/>
        </w:rPr>
        <w:t>pri ugotavljanju socialnega stanja družin za dodelitev socialnih pravic.</w:t>
      </w:r>
      <w:r w:rsidR="005A1932" w:rsidRPr="009807EA">
        <w:rPr>
          <w:rFonts w:ascii="Arial" w:hAnsi="Arial" w:cs="Arial"/>
        </w:rPr>
        <w:t xml:space="preserve"> Sofinancirani bodo materialni stroški izvajanja programa. </w:t>
      </w:r>
    </w:p>
    <w:p w:rsidR="00D9124B" w:rsidRPr="009807EA" w:rsidRDefault="00D9124B" w:rsidP="00D9124B">
      <w:pPr>
        <w:jc w:val="both"/>
        <w:rPr>
          <w:rFonts w:ascii="Arial" w:hAnsi="Arial" w:cs="Arial"/>
        </w:rPr>
      </w:pPr>
    </w:p>
    <w:p w:rsidR="008D37F5" w:rsidRPr="009807EA" w:rsidRDefault="005A1932" w:rsidP="008D37F5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2</w:t>
      </w:r>
      <w:r w:rsidR="008D37F5" w:rsidRPr="009807EA">
        <w:rPr>
          <w:rStyle w:val="Krepko"/>
          <w:rFonts w:ascii="Arial" w:hAnsi="Arial" w:cs="Arial"/>
          <w:bCs w:val="0"/>
        </w:rPr>
        <w:t>. OSNOVNI POGOJI ZA KANDIDIRANJE NA JAVNEM RAZPISU</w:t>
      </w:r>
      <w:r w:rsidR="008D37F5" w:rsidRPr="009807EA">
        <w:rPr>
          <w:rFonts w:ascii="Arial" w:hAnsi="Arial" w:cs="Arial"/>
        </w:rPr>
        <w:t xml:space="preserve"> </w:t>
      </w:r>
    </w:p>
    <w:p w:rsidR="0025368F" w:rsidRPr="009807EA" w:rsidRDefault="008D37F5" w:rsidP="008D37F5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Vlagatelji lahko kandidirajo z istim programom ali projektom le na enega od razpisanih področij Občine Škofja Loka za leto </w:t>
      </w:r>
      <w:r w:rsidR="0082353A" w:rsidRPr="009807EA">
        <w:rPr>
          <w:rFonts w:ascii="Arial" w:hAnsi="Arial" w:cs="Arial"/>
        </w:rPr>
        <w:t>20</w:t>
      </w:r>
      <w:r w:rsidR="00F4643B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>. Vlagatelj</w:t>
      </w:r>
      <w:r w:rsidR="00FB6B61" w:rsidRPr="009807EA">
        <w:rPr>
          <w:rFonts w:ascii="Arial" w:hAnsi="Arial" w:cs="Arial"/>
        </w:rPr>
        <w:t>i</w:t>
      </w:r>
      <w:r w:rsidR="00EE6BFD" w:rsidRPr="009807EA">
        <w:rPr>
          <w:rFonts w:ascii="Arial" w:hAnsi="Arial" w:cs="Arial"/>
        </w:rPr>
        <w:t xml:space="preserve"> </w:t>
      </w:r>
      <w:r w:rsidR="0025368F" w:rsidRPr="009807EA">
        <w:rPr>
          <w:rFonts w:ascii="Arial" w:hAnsi="Arial" w:cs="Arial"/>
        </w:rPr>
        <w:t xml:space="preserve">z istimi upravičenimi stroški </w:t>
      </w:r>
      <w:r w:rsidR="00EE6BFD" w:rsidRPr="009807EA">
        <w:rPr>
          <w:rFonts w:ascii="Arial" w:hAnsi="Arial" w:cs="Arial"/>
        </w:rPr>
        <w:t xml:space="preserve">ne smejo kandidirati na drugih pozivih in javnih razpisih Občine Škofje Loka in </w:t>
      </w:r>
      <w:r w:rsidR="0025368F" w:rsidRPr="009807EA">
        <w:rPr>
          <w:rFonts w:ascii="Arial" w:hAnsi="Arial" w:cs="Arial"/>
        </w:rPr>
        <w:t xml:space="preserve">za prijavljene projekte </w:t>
      </w:r>
      <w:r w:rsidR="00723255" w:rsidRPr="009807EA">
        <w:rPr>
          <w:rFonts w:ascii="Arial" w:hAnsi="Arial" w:cs="Arial"/>
        </w:rPr>
        <w:t>ne smejo imeti</w:t>
      </w:r>
      <w:r w:rsidR="00EE6BFD" w:rsidRPr="009807EA">
        <w:rPr>
          <w:rFonts w:ascii="Arial" w:hAnsi="Arial" w:cs="Arial"/>
        </w:rPr>
        <w:t xml:space="preserve"> postavke</w:t>
      </w:r>
      <w:r w:rsidR="0025368F" w:rsidRPr="009807EA">
        <w:rPr>
          <w:rFonts w:ascii="Arial" w:hAnsi="Arial" w:cs="Arial"/>
        </w:rPr>
        <w:t xml:space="preserve"> v Proračunu Občine Škofja Loka</w:t>
      </w:r>
      <w:r w:rsidR="00EE6BFD" w:rsidRPr="009807EA">
        <w:rPr>
          <w:rFonts w:ascii="Arial" w:hAnsi="Arial" w:cs="Arial"/>
        </w:rPr>
        <w:t xml:space="preserve">. </w:t>
      </w:r>
    </w:p>
    <w:p w:rsidR="0025368F" w:rsidRPr="009807EA" w:rsidRDefault="0025368F" w:rsidP="008D37F5">
      <w:pPr>
        <w:jc w:val="both"/>
        <w:rPr>
          <w:rFonts w:ascii="Arial" w:hAnsi="Arial" w:cs="Arial"/>
        </w:rPr>
      </w:pPr>
    </w:p>
    <w:p w:rsidR="008D37F5" w:rsidRPr="009807EA" w:rsidRDefault="008D37F5" w:rsidP="008D37F5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Na </w:t>
      </w:r>
      <w:r w:rsidR="00EE6BFD" w:rsidRPr="009807EA">
        <w:rPr>
          <w:rFonts w:ascii="Arial" w:hAnsi="Arial" w:cs="Arial"/>
        </w:rPr>
        <w:t xml:space="preserve">javni </w:t>
      </w:r>
      <w:r w:rsidRPr="009807EA">
        <w:rPr>
          <w:rFonts w:ascii="Arial" w:hAnsi="Arial" w:cs="Arial"/>
        </w:rPr>
        <w:t xml:space="preserve">razpis se lahko prijavijo le vlagatelji, ki na posameznih razpisnih področjih sofinanciranja izpolnjujejo naslednje </w:t>
      </w:r>
      <w:r w:rsidRPr="009807EA">
        <w:rPr>
          <w:rStyle w:val="Krepko"/>
          <w:rFonts w:ascii="Arial" w:hAnsi="Arial" w:cs="Arial"/>
          <w:b w:val="0"/>
          <w:bCs w:val="0"/>
        </w:rPr>
        <w:t>osnovne pogoje</w:t>
      </w:r>
      <w:r w:rsidRPr="009807EA">
        <w:rPr>
          <w:rFonts w:ascii="Arial" w:hAnsi="Arial" w:cs="Arial"/>
        </w:rPr>
        <w:t xml:space="preserve">: </w:t>
      </w:r>
    </w:p>
    <w:p w:rsidR="00D9124B" w:rsidRPr="009807EA" w:rsidRDefault="00EE6BFD" w:rsidP="00EE6BFD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prijavitelji so lahko </w:t>
      </w:r>
      <w:r w:rsidR="00D9124B" w:rsidRPr="009807EA">
        <w:rPr>
          <w:rFonts w:ascii="Arial" w:hAnsi="Arial" w:cs="Arial"/>
        </w:rPr>
        <w:t xml:space="preserve"> javni zavodi, humanitarne organizacije in društva ter druge pravne osebe, ki so organizatorji ali izvajalci </w:t>
      </w:r>
      <w:r w:rsidR="009807EA">
        <w:rPr>
          <w:rFonts w:ascii="Arial" w:hAnsi="Arial" w:cs="Arial"/>
        </w:rPr>
        <w:t xml:space="preserve">socialnih in zdravstvenih </w:t>
      </w:r>
      <w:r w:rsidR="00D9124B" w:rsidRPr="009807EA">
        <w:rPr>
          <w:rFonts w:ascii="Arial" w:hAnsi="Arial" w:cs="Arial"/>
        </w:rPr>
        <w:t xml:space="preserve">letovanj za otroke s stalnim bivališčem na območju </w:t>
      </w:r>
      <w:r w:rsidR="00F4643B" w:rsidRPr="009807EA">
        <w:rPr>
          <w:rFonts w:ascii="Arial" w:hAnsi="Arial" w:cs="Arial"/>
        </w:rPr>
        <w:t>o</w:t>
      </w:r>
      <w:r w:rsidR="00D9124B" w:rsidRPr="009807EA">
        <w:rPr>
          <w:rFonts w:ascii="Arial" w:hAnsi="Arial" w:cs="Arial"/>
        </w:rPr>
        <w:t>bčine Škofja Loka.</w:t>
      </w:r>
    </w:p>
    <w:p w:rsidR="00D9124B" w:rsidRPr="009807EA" w:rsidRDefault="00D9124B" w:rsidP="00D9124B">
      <w:pPr>
        <w:jc w:val="both"/>
        <w:rPr>
          <w:rFonts w:ascii="Arial" w:hAnsi="Arial" w:cs="Arial"/>
        </w:rPr>
      </w:pPr>
    </w:p>
    <w:p w:rsidR="00410FC2" w:rsidRPr="009807EA" w:rsidRDefault="00410FC2" w:rsidP="00410FC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Posamezni predlagatelj lahko kandidira z največ </w:t>
      </w:r>
      <w:r w:rsidR="00F4643B" w:rsidRPr="009807EA">
        <w:rPr>
          <w:rFonts w:ascii="Arial" w:hAnsi="Arial" w:cs="Arial"/>
        </w:rPr>
        <w:t>dvema</w:t>
      </w:r>
      <w:r w:rsidRPr="009807EA">
        <w:rPr>
          <w:rFonts w:ascii="Arial" w:hAnsi="Arial" w:cs="Arial"/>
        </w:rPr>
        <w:t xml:space="preserve"> projekt</w:t>
      </w:r>
      <w:r w:rsidR="00EE6BFD" w:rsidRPr="009807EA">
        <w:rPr>
          <w:rFonts w:ascii="Arial" w:hAnsi="Arial" w:cs="Arial"/>
        </w:rPr>
        <w:t>oma</w:t>
      </w:r>
      <w:r w:rsidRPr="009807EA">
        <w:rPr>
          <w:rFonts w:ascii="Arial" w:hAnsi="Arial" w:cs="Arial"/>
        </w:rPr>
        <w:t xml:space="preserve">. </w:t>
      </w:r>
      <w:r w:rsidR="00EE6BFD" w:rsidRPr="009807EA">
        <w:rPr>
          <w:rFonts w:ascii="Arial" w:hAnsi="Arial" w:cs="Arial"/>
        </w:rPr>
        <w:t xml:space="preserve">Znotraj enega projekta je mogočih več terminov letovanja. </w:t>
      </w:r>
      <w:r w:rsidRPr="009807EA">
        <w:rPr>
          <w:rFonts w:ascii="Arial" w:hAnsi="Arial" w:cs="Arial"/>
        </w:rPr>
        <w:t xml:space="preserve">V primeru, da bo predlagatelj prijavil več kot </w:t>
      </w:r>
      <w:r w:rsidR="00F4643B" w:rsidRPr="009807EA">
        <w:rPr>
          <w:rFonts w:ascii="Arial" w:hAnsi="Arial" w:cs="Arial"/>
        </w:rPr>
        <w:t>dva</w:t>
      </w:r>
      <w:r w:rsidRPr="009807EA">
        <w:rPr>
          <w:rFonts w:ascii="Arial" w:hAnsi="Arial" w:cs="Arial"/>
        </w:rPr>
        <w:t xml:space="preserve"> projekt</w:t>
      </w:r>
      <w:r w:rsidR="00EE6BFD" w:rsidRPr="009807EA">
        <w:rPr>
          <w:rFonts w:ascii="Arial" w:hAnsi="Arial" w:cs="Arial"/>
        </w:rPr>
        <w:t>a</w:t>
      </w:r>
      <w:r w:rsidRPr="009807EA">
        <w:rPr>
          <w:rFonts w:ascii="Arial" w:hAnsi="Arial" w:cs="Arial"/>
        </w:rPr>
        <w:t xml:space="preserve">, bo </w:t>
      </w:r>
      <w:r w:rsidR="00F4643B" w:rsidRPr="009807EA">
        <w:rPr>
          <w:rFonts w:ascii="Arial" w:hAnsi="Arial" w:cs="Arial"/>
        </w:rPr>
        <w:t>strokovna komisija,</w:t>
      </w:r>
      <w:r w:rsidRPr="009807EA">
        <w:rPr>
          <w:rFonts w:ascii="Arial" w:hAnsi="Arial" w:cs="Arial"/>
        </w:rPr>
        <w:t xml:space="preserve"> </w:t>
      </w:r>
      <w:r w:rsidR="00F4643B" w:rsidRPr="009807EA">
        <w:rPr>
          <w:rFonts w:ascii="Arial" w:hAnsi="Arial" w:cs="Arial"/>
        </w:rPr>
        <w:t xml:space="preserve">v skladu z razpisnimi pogoji, sama </w:t>
      </w:r>
      <w:r w:rsidRPr="009807EA">
        <w:rPr>
          <w:rFonts w:ascii="Arial" w:hAnsi="Arial" w:cs="Arial"/>
        </w:rPr>
        <w:t xml:space="preserve">izbrala </w:t>
      </w:r>
      <w:r w:rsidR="00F4643B" w:rsidRPr="009807EA">
        <w:rPr>
          <w:rFonts w:ascii="Arial" w:hAnsi="Arial" w:cs="Arial"/>
        </w:rPr>
        <w:t>dva</w:t>
      </w:r>
      <w:r w:rsidRPr="009807EA">
        <w:rPr>
          <w:rFonts w:ascii="Arial" w:hAnsi="Arial" w:cs="Arial"/>
        </w:rPr>
        <w:t xml:space="preserve"> projekt</w:t>
      </w:r>
      <w:r w:rsidR="00EE6BFD" w:rsidRPr="009807EA">
        <w:rPr>
          <w:rFonts w:ascii="Arial" w:hAnsi="Arial" w:cs="Arial"/>
        </w:rPr>
        <w:t>a</w:t>
      </w:r>
      <w:r w:rsidRPr="009807EA">
        <w:rPr>
          <w:rFonts w:ascii="Arial" w:hAnsi="Arial" w:cs="Arial"/>
        </w:rPr>
        <w:t>, ostale pa zavrnila.</w:t>
      </w:r>
    </w:p>
    <w:p w:rsidR="00D9124B" w:rsidRPr="009807EA" w:rsidRDefault="00D9124B" w:rsidP="00D9124B">
      <w:pPr>
        <w:rPr>
          <w:rFonts w:ascii="Arial" w:hAnsi="Arial" w:cs="Arial"/>
        </w:rPr>
      </w:pPr>
    </w:p>
    <w:p w:rsidR="00410FC2" w:rsidRPr="009807EA" w:rsidRDefault="00410FC2" w:rsidP="00410FC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Za uvrstitev v postopek izbora za dodelitev sredstev mora vsaka vloga izpolnjevati naslednje pogoje, da</w:t>
      </w:r>
      <w:r w:rsidR="002A2246" w:rsidRPr="009807EA">
        <w:rPr>
          <w:rFonts w:ascii="Arial" w:hAnsi="Arial" w:cs="Arial"/>
        </w:rPr>
        <w:t xml:space="preserve"> se šteje kot formalno popolna:</w:t>
      </w:r>
    </w:p>
    <w:p w:rsidR="002A2246" w:rsidRPr="009807EA" w:rsidRDefault="002A2246" w:rsidP="00410FC2">
      <w:pPr>
        <w:jc w:val="both"/>
        <w:rPr>
          <w:rFonts w:ascii="Arial" w:hAnsi="Arial" w:cs="Arial"/>
          <w:sz w:val="10"/>
          <w:szCs w:val="10"/>
        </w:rPr>
      </w:pPr>
    </w:p>
    <w:p w:rsidR="00410FC2" w:rsidRPr="009807EA" w:rsidRDefault="00410FC2" w:rsidP="00410FC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pravilno izpolnjen prijavni obrazec Občine Škofja Loka, </w:t>
      </w:r>
    </w:p>
    <w:p w:rsidR="002A2246" w:rsidRPr="009807EA" w:rsidRDefault="00EE6BFD" w:rsidP="002A2246">
      <w:pPr>
        <w:pStyle w:val="Telobesedila3"/>
        <w:numPr>
          <w:ilvl w:val="0"/>
          <w:numId w:val="5"/>
        </w:numPr>
        <w:spacing w:after="0"/>
        <w:rPr>
          <w:rFonts w:ascii="Arial" w:hAnsi="Arial" w:cs="Arial"/>
          <w:sz w:val="20"/>
        </w:rPr>
      </w:pPr>
      <w:r w:rsidRPr="009807EA">
        <w:rPr>
          <w:rFonts w:ascii="Arial" w:hAnsi="Arial" w:cs="Arial"/>
          <w:sz w:val="20"/>
        </w:rPr>
        <w:t>p</w:t>
      </w:r>
      <w:r w:rsidR="002A2246" w:rsidRPr="009807EA">
        <w:rPr>
          <w:rFonts w:ascii="Arial" w:hAnsi="Arial" w:cs="Arial"/>
          <w:sz w:val="20"/>
        </w:rPr>
        <w:t>otrdilo o sodelovanju s Centrom za socialno delo Škofja Loka pri zbiranju prijav</w:t>
      </w:r>
      <w:r w:rsidR="002632E6" w:rsidRPr="009807EA">
        <w:rPr>
          <w:rFonts w:ascii="Arial" w:hAnsi="Arial" w:cs="Arial"/>
          <w:sz w:val="20"/>
        </w:rPr>
        <w:t xml:space="preserve"> in/ali dokazilo o uporabljenih kriterijih pri zbiranju prijav</w:t>
      </w:r>
      <w:r w:rsidR="002A2246" w:rsidRPr="009807EA">
        <w:rPr>
          <w:rFonts w:ascii="Arial" w:hAnsi="Arial" w:cs="Arial"/>
          <w:sz w:val="20"/>
        </w:rPr>
        <w:t>,</w:t>
      </w:r>
      <w:r w:rsidR="002A2246" w:rsidRPr="009807EA">
        <w:rPr>
          <w:rFonts w:ascii="Arial" w:hAnsi="Arial" w:cs="Arial"/>
        </w:rPr>
        <w:t xml:space="preserve"> </w:t>
      </w:r>
    </w:p>
    <w:p w:rsidR="00410FC2" w:rsidRPr="009807EA" w:rsidRDefault="00410FC2" w:rsidP="00410FC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obvezna dokazila in druge priloge k vlogi, </w:t>
      </w:r>
    </w:p>
    <w:p w:rsidR="00410FC2" w:rsidRPr="009807EA" w:rsidRDefault="00410FC2" w:rsidP="00410FC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poslana v roku in na način, ki je določen v </w:t>
      </w:r>
      <w:r w:rsidR="002A2246" w:rsidRPr="009807EA">
        <w:rPr>
          <w:rFonts w:ascii="Arial" w:hAnsi="Arial" w:cs="Arial"/>
        </w:rPr>
        <w:t>sedmi</w:t>
      </w:r>
      <w:r w:rsidRPr="009807EA">
        <w:rPr>
          <w:rFonts w:ascii="Arial" w:hAnsi="Arial" w:cs="Arial"/>
        </w:rPr>
        <w:t xml:space="preserve"> točki besedila </w:t>
      </w:r>
      <w:r w:rsidR="002A2246" w:rsidRPr="009807EA">
        <w:rPr>
          <w:rFonts w:ascii="Arial" w:hAnsi="Arial" w:cs="Arial"/>
        </w:rPr>
        <w:t xml:space="preserve">tega </w:t>
      </w:r>
      <w:r w:rsidRPr="009807EA">
        <w:rPr>
          <w:rFonts w:ascii="Arial" w:hAnsi="Arial" w:cs="Arial"/>
        </w:rPr>
        <w:t xml:space="preserve">razpisa. </w:t>
      </w:r>
    </w:p>
    <w:p w:rsidR="00410FC2" w:rsidRPr="009807EA" w:rsidRDefault="00410FC2" w:rsidP="00D9124B">
      <w:pPr>
        <w:rPr>
          <w:rFonts w:ascii="Arial" w:hAnsi="Arial" w:cs="Arial"/>
        </w:rPr>
      </w:pPr>
    </w:p>
    <w:p w:rsidR="00410FC2" w:rsidRPr="009807EA" w:rsidRDefault="005A1932" w:rsidP="00410FC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3</w:t>
      </w:r>
      <w:r w:rsidR="00410FC2" w:rsidRPr="009807EA">
        <w:rPr>
          <w:rStyle w:val="Krepko"/>
          <w:rFonts w:ascii="Arial" w:hAnsi="Arial" w:cs="Arial"/>
          <w:bCs w:val="0"/>
        </w:rPr>
        <w:t>. POSEBNI POGOJI ZA KANDIDIRANJE NA RAZPISU</w:t>
      </w:r>
      <w:r w:rsidR="00410FC2" w:rsidRPr="009807EA">
        <w:rPr>
          <w:rFonts w:ascii="Arial" w:hAnsi="Arial" w:cs="Arial"/>
        </w:rPr>
        <w:t xml:space="preserve"> </w:t>
      </w:r>
    </w:p>
    <w:p w:rsidR="00410FC2" w:rsidRPr="009807EA" w:rsidRDefault="00410FC2" w:rsidP="00410FC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Vlagatelji morajo izpolnjevati tudi </w:t>
      </w:r>
      <w:r w:rsidRPr="009807EA">
        <w:rPr>
          <w:rStyle w:val="Krepko"/>
          <w:rFonts w:ascii="Arial" w:hAnsi="Arial" w:cs="Arial"/>
          <w:b w:val="0"/>
          <w:bCs w:val="0"/>
        </w:rPr>
        <w:t>posebne pogoje</w:t>
      </w:r>
      <w:r w:rsidRPr="009807EA">
        <w:rPr>
          <w:rFonts w:ascii="Arial" w:hAnsi="Arial" w:cs="Arial"/>
        </w:rPr>
        <w:t>, če so sestavni del razpisne dokumentacije.</w:t>
      </w:r>
    </w:p>
    <w:p w:rsidR="009A051D" w:rsidRPr="009807EA" w:rsidRDefault="00DB6AD7" w:rsidP="00DB6AD7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Občina Škofja Loka bo sofinancirala letovanje otrokom s soc</w:t>
      </w:r>
      <w:r w:rsidR="009A051D" w:rsidRPr="009807EA">
        <w:rPr>
          <w:rFonts w:ascii="Arial" w:hAnsi="Arial" w:cs="Arial"/>
        </w:rPr>
        <w:t>ialno in zdravstveno indikacijo:</w:t>
      </w:r>
    </w:p>
    <w:p w:rsidR="009A051D" w:rsidRPr="009807EA" w:rsidRDefault="009A051D" w:rsidP="009A051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za katere bo </w:t>
      </w:r>
      <w:r w:rsidR="00F4643B" w:rsidRPr="009807EA">
        <w:rPr>
          <w:rFonts w:ascii="Arial" w:hAnsi="Arial" w:cs="Arial"/>
        </w:rPr>
        <w:t>Center za socialno delo Gorenjska, enota Škofja Loka</w:t>
      </w:r>
      <w:r w:rsidRPr="009807EA">
        <w:rPr>
          <w:rFonts w:ascii="Arial" w:hAnsi="Arial" w:cs="Arial"/>
        </w:rPr>
        <w:t xml:space="preserve"> </w:t>
      </w:r>
      <w:r w:rsidR="00DB6AD7" w:rsidRPr="009807EA">
        <w:rPr>
          <w:rFonts w:ascii="Arial" w:hAnsi="Arial" w:cs="Arial"/>
        </w:rPr>
        <w:t>v sodelovanju s šolskim dispanzerjem zdravstvenih domov</w:t>
      </w:r>
      <w:r w:rsidRPr="009807EA">
        <w:rPr>
          <w:rFonts w:ascii="Arial" w:hAnsi="Arial" w:cs="Arial"/>
        </w:rPr>
        <w:t xml:space="preserve"> na podlagi lastnih kriterijev za ugotavljanje socialnega stanja družin izdal mnenje o odstotku sofinanciranja letovanja, ter</w:t>
      </w:r>
    </w:p>
    <w:p w:rsidR="002632E6" w:rsidRPr="009807EA" w:rsidRDefault="002632E6" w:rsidP="009A051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za katere bo humanitarna organizacija predložila dokazila o uporabljenih kriterijih pri zbiranj</w:t>
      </w:r>
      <w:r w:rsidR="00BE195D" w:rsidRPr="009807EA">
        <w:rPr>
          <w:rFonts w:ascii="Arial" w:hAnsi="Arial" w:cs="Arial"/>
        </w:rPr>
        <w:t>u</w:t>
      </w:r>
      <w:r w:rsidRPr="009807EA">
        <w:rPr>
          <w:rFonts w:ascii="Arial" w:hAnsi="Arial" w:cs="Arial"/>
        </w:rPr>
        <w:t xml:space="preserve"> prijav.</w:t>
      </w:r>
    </w:p>
    <w:p w:rsidR="009A051D" w:rsidRPr="009807EA" w:rsidRDefault="009A051D" w:rsidP="00E16988">
      <w:pPr>
        <w:ind w:left="360"/>
        <w:jc w:val="both"/>
        <w:rPr>
          <w:rFonts w:ascii="Arial" w:hAnsi="Arial" w:cs="Arial"/>
        </w:rPr>
      </w:pPr>
    </w:p>
    <w:p w:rsidR="00BE195D" w:rsidRPr="009807EA" w:rsidRDefault="00BE195D" w:rsidP="00BE195D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Maksimalna višina dodeljenih sredstev na javnem razpisu ne more presegati višine zaprošenih sredstev prijavitelja v prijavi. </w:t>
      </w:r>
    </w:p>
    <w:p w:rsidR="00DC6473" w:rsidRPr="009807EA" w:rsidRDefault="00DC6473" w:rsidP="00DB6AD7">
      <w:pPr>
        <w:jc w:val="both"/>
        <w:rPr>
          <w:rFonts w:ascii="Arial" w:hAnsi="Arial" w:cs="Arial"/>
        </w:rPr>
      </w:pPr>
    </w:p>
    <w:p w:rsidR="00DB6AD7" w:rsidRPr="009807EA" w:rsidRDefault="00DB6AD7" w:rsidP="00DB6AD7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lastRenderedPageBreak/>
        <w:t>Sofinancirani bodo materialni stroški izvajanja programa. Občina Škofja Loka ne bo sofinancirala investicijskih stroškov</w:t>
      </w:r>
      <w:r w:rsidR="003273F9" w:rsidRPr="009807EA">
        <w:rPr>
          <w:rFonts w:ascii="Arial" w:hAnsi="Arial" w:cs="Arial"/>
        </w:rPr>
        <w:t xml:space="preserve"> in stroškov najema prostorov</w:t>
      </w:r>
      <w:r w:rsidR="0025368F" w:rsidRPr="009807EA">
        <w:rPr>
          <w:rFonts w:ascii="Arial" w:hAnsi="Arial" w:cs="Arial"/>
        </w:rPr>
        <w:t xml:space="preserve"> za redno delovanje prijavitelja</w:t>
      </w:r>
      <w:r w:rsidR="003273F9" w:rsidRPr="009807EA">
        <w:rPr>
          <w:rFonts w:ascii="Arial" w:hAnsi="Arial" w:cs="Arial"/>
        </w:rPr>
        <w:t>.</w:t>
      </w:r>
    </w:p>
    <w:p w:rsidR="00E16988" w:rsidRPr="009807EA" w:rsidRDefault="00E16988" w:rsidP="00DB6AD7">
      <w:pPr>
        <w:jc w:val="both"/>
        <w:rPr>
          <w:rFonts w:ascii="Arial" w:hAnsi="Arial" w:cs="Arial"/>
        </w:rPr>
      </w:pPr>
    </w:p>
    <w:p w:rsidR="00410FC2" w:rsidRPr="009807EA" w:rsidRDefault="00410FC2" w:rsidP="00410FC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4. MERILA ZA IZBOR PROJEKTOV</w:t>
      </w:r>
      <w:r w:rsidRPr="009807EA">
        <w:rPr>
          <w:rFonts w:ascii="Arial" w:hAnsi="Arial" w:cs="Arial"/>
        </w:rPr>
        <w:t xml:space="preserve"> </w:t>
      </w:r>
    </w:p>
    <w:p w:rsidR="00410FC2" w:rsidRPr="009807EA" w:rsidRDefault="00410FC2" w:rsidP="00410FC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Merila oz. kriteriji ocenjevanja, s pomočjo katerih področna strokovna komisija izbira med tistimi, ki izpolnjujejo pogoje za sofinanciranj</w:t>
      </w:r>
      <w:r w:rsidR="00BE195D" w:rsidRPr="009807EA">
        <w:rPr>
          <w:rFonts w:ascii="Arial" w:hAnsi="Arial" w:cs="Arial"/>
        </w:rPr>
        <w:t>e</w:t>
      </w:r>
      <w:r w:rsidRPr="009807EA">
        <w:rPr>
          <w:rFonts w:ascii="Arial" w:hAnsi="Arial" w:cs="Arial"/>
        </w:rPr>
        <w:t xml:space="preserve">, so naslednja: </w:t>
      </w:r>
    </w:p>
    <w:p w:rsidR="00646403" w:rsidRPr="009807EA" w:rsidRDefault="00646403" w:rsidP="00410FC2">
      <w:pPr>
        <w:jc w:val="both"/>
        <w:rPr>
          <w:rFonts w:ascii="Arial" w:hAnsi="Arial" w:cs="Arial"/>
        </w:rPr>
      </w:pPr>
    </w:p>
    <w:p w:rsidR="00100D98" w:rsidRPr="009807EA" w:rsidRDefault="00100D98" w:rsidP="00100D98">
      <w:pPr>
        <w:ind w:left="56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807EA">
        <w:rPr>
          <w:rFonts w:ascii="Arial" w:hAnsi="Arial" w:cs="Arial"/>
          <w:b/>
          <w:sz w:val="18"/>
          <w:szCs w:val="18"/>
          <w:u w:val="single"/>
        </w:rPr>
        <w:t>I. VSEBINSKI KRITERIJI</w:t>
      </w:r>
    </w:p>
    <w:p w:rsidR="00100D98" w:rsidRPr="009807EA" w:rsidRDefault="00100D98" w:rsidP="00100D98">
      <w:pPr>
        <w:numPr>
          <w:ilvl w:val="0"/>
          <w:numId w:val="12"/>
        </w:numPr>
        <w:tabs>
          <w:tab w:val="left" w:pos="993"/>
        </w:tabs>
        <w:ind w:left="567" w:firstLine="0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Skladnost prijave s predmetom javnega razpisa 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>2.</w:t>
      </w:r>
      <w:r w:rsidRPr="009807EA">
        <w:rPr>
          <w:rFonts w:ascii="Arial" w:hAnsi="Arial" w:cs="Arial"/>
          <w:sz w:val="18"/>
          <w:szCs w:val="18"/>
        </w:rPr>
        <w:tab/>
        <w:t>Ustreznost referenc izvajalcev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3. </w:t>
      </w:r>
      <w:r w:rsidRPr="009807EA">
        <w:rPr>
          <w:rFonts w:ascii="Arial" w:hAnsi="Arial" w:cs="Arial"/>
          <w:sz w:val="18"/>
          <w:szCs w:val="18"/>
        </w:rPr>
        <w:tab/>
        <w:t>Nastanitev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4. </w:t>
      </w:r>
      <w:r w:rsidRPr="009807EA">
        <w:rPr>
          <w:rFonts w:ascii="Arial" w:hAnsi="Arial" w:cs="Arial"/>
          <w:sz w:val="18"/>
          <w:szCs w:val="18"/>
        </w:rPr>
        <w:tab/>
        <w:t>Vzgojno in zdravstveno varstvo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5. </w:t>
      </w:r>
      <w:r w:rsidRPr="009807EA">
        <w:rPr>
          <w:rFonts w:ascii="Arial" w:hAnsi="Arial" w:cs="Arial"/>
          <w:sz w:val="18"/>
          <w:szCs w:val="18"/>
        </w:rPr>
        <w:tab/>
        <w:t>Prehrana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6. </w:t>
      </w:r>
      <w:r w:rsidRPr="009807EA">
        <w:rPr>
          <w:rFonts w:ascii="Arial" w:hAnsi="Arial" w:cs="Arial"/>
          <w:sz w:val="18"/>
          <w:szCs w:val="18"/>
        </w:rPr>
        <w:tab/>
        <w:t>Osvajanja novih znanj in veščin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 xml:space="preserve">7. </w:t>
      </w:r>
      <w:r w:rsidRPr="009807EA">
        <w:rPr>
          <w:rFonts w:ascii="Arial" w:hAnsi="Arial" w:cs="Arial"/>
          <w:sz w:val="18"/>
          <w:szCs w:val="18"/>
        </w:rPr>
        <w:tab/>
        <w:t xml:space="preserve">Primerno oglaševanje letovanj – doseganje uporabnikov 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bCs/>
          <w:sz w:val="18"/>
          <w:szCs w:val="18"/>
        </w:rPr>
      </w:pPr>
      <w:r w:rsidRPr="009807EA">
        <w:rPr>
          <w:rFonts w:ascii="Arial" w:hAnsi="Arial" w:cs="Arial"/>
          <w:bCs/>
          <w:sz w:val="18"/>
          <w:szCs w:val="18"/>
        </w:rPr>
        <w:t>8.</w:t>
      </w:r>
      <w:r w:rsidRPr="009807EA">
        <w:rPr>
          <w:rFonts w:ascii="Arial" w:hAnsi="Arial" w:cs="Arial"/>
          <w:bCs/>
          <w:sz w:val="18"/>
          <w:szCs w:val="18"/>
        </w:rPr>
        <w:tab/>
        <w:t xml:space="preserve">Kontinuiteta </w:t>
      </w:r>
    </w:p>
    <w:p w:rsidR="00100D98" w:rsidRPr="009807EA" w:rsidRDefault="00100D98" w:rsidP="00100D98">
      <w:pPr>
        <w:ind w:left="567"/>
        <w:jc w:val="both"/>
        <w:rPr>
          <w:rFonts w:ascii="Arial" w:hAnsi="Arial" w:cs="Arial"/>
          <w:b/>
          <w:sz w:val="18"/>
          <w:szCs w:val="18"/>
          <w:highlight w:val="darkGray"/>
          <w:u w:val="single"/>
        </w:rPr>
      </w:pPr>
    </w:p>
    <w:p w:rsidR="00100D98" w:rsidRPr="009807EA" w:rsidRDefault="00100D98" w:rsidP="00100D98">
      <w:pPr>
        <w:ind w:left="567"/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9807EA">
        <w:rPr>
          <w:rFonts w:ascii="Arial" w:hAnsi="Arial" w:cs="Arial"/>
          <w:b/>
          <w:sz w:val="18"/>
          <w:szCs w:val="18"/>
          <w:u w:val="single"/>
        </w:rPr>
        <w:t>II.  FINANČNI KRITERIJI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>9.</w:t>
      </w:r>
      <w:r w:rsidRPr="009807EA">
        <w:rPr>
          <w:rFonts w:ascii="Arial" w:hAnsi="Arial" w:cs="Arial"/>
          <w:sz w:val="18"/>
          <w:szCs w:val="18"/>
        </w:rPr>
        <w:tab/>
        <w:t>Razvidnost namena porabe sredstev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>10.</w:t>
      </w:r>
      <w:r w:rsidRPr="009807EA">
        <w:rPr>
          <w:rFonts w:ascii="Arial" w:hAnsi="Arial" w:cs="Arial"/>
          <w:sz w:val="18"/>
          <w:szCs w:val="18"/>
        </w:rPr>
        <w:tab/>
        <w:t>Cena letovanja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9807EA">
        <w:rPr>
          <w:rFonts w:ascii="Arial" w:hAnsi="Arial" w:cs="Arial"/>
          <w:sz w:val="18"/>
          <w:szCs w:val="18"/>
        </w:rPr>
        <w:t>11.</w:t>
      </w:r>
      <w:r w:rsidRPr="009807EA">
        <w:rPr>
          <w:rFonts w:ascii="Arial" w:hAnsi="Arial" w:cs="Arial"/>
          <w:sz w:val="18"/>
          <w:szCs w:val="18"/>
        </w:rPr>
        <w:tab/>
        <w:t>Viri financiranja</w:t>
      </w:r>
    </w:p>
    <w:p w:rsidR="00100D98" w:rsidRPr="009807EA" w:rsidRDefault="00100D98" w:rsidP="00100D98">
      <w:pPr>
        <w:ind w:left="567"/>
        <w:jc w:val="both"/>
        <w:rPr>
          <w:rFonts w:ascii="Arial" w:hAnsi="Arial" w:cs="Arial"/>
          <w:b/>
          <w:bCs/>
          <w:sz w:val="18"/>
          <w:szCs w:val="18"/>
        </w:rPr>
      </w:pPr>
    </w:p>
    <w:p w:rsidR="00100D98" w:rsidRPr="009807EA" w:rsidRDefault="00100D98" w:rsidP="00100D98">
      <w:pPr>
        <w:ind w:left="567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807EA">
        <w:rPr>
          <w:rFonts w:ascii="Arial" w:hAnsi="Arial" w:cs="Arial"/>
          <w:b/>
          <w:bCs/>
          <w:sz w:val="18"/>
          <w:szCs w:val="18"/>
          <w:u w:val="single"/>
        </w:rPr>
        <w:t>III. ŠTEVILO UPORABNIKOV</w:t>
      </w:r>
    </w:p>
    <w:p w:rsidR="00D9124B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  <w:bCs/>
          <w:sz w:val="18"/>
          <w:szCs w:val="18"/>
        </w:rPr>
      </w:pPr>
      <w:r w:rsidRPr="009807EA">
        <w:rPr>
          <w:rFonts w:ascii="Arial" w:hAnsi="Arial" w:cs="Arial"/>
          <w:bCs/>
          <w:sz w:val="18"/>
          <w:szCs w:val="18"/>
        </w:rPr>
        <w:t>12.</w:t>
      </w:r>
      <w:r w:rsidRPr="009807EA">
        <w:rPr>
          <w:rFonts w:ascii="Arial" w:hAnsi="Arial" w:cs="Arial"/>
          <w:bCs/>
          <w:sz w:val="18"/>
          <w:szCs w:val="18"/>
        </w:rPr>
        <w:tab/>
        <w:t xml:space="preserve">Številčnost uporabnikov </w:t>
      </w:r>
    </w:p>
    <w:p w:rsidR="00100D98" w:rsidRPr="009807EA" w:rsidRDefault="00100D98" w:rsidP="00100D98">
      <w:pPr>
        <w:tabs>
          <w:tab w:val="left" w:pos="993"/>
        </w:tabs>
        <w:ind w:left="567"/>
        <w:jc w:val="both"/>
        <w:rPr>
          <w:rFonts w:ascii="Arial" w:hAnsi="Arial" w:cs="Arial"/>
        </w:rPr>
      </w:pPr>
    </w:p>
    <w:p w:rsidR="00D973DF" w:rsidRPr="009807EA" w:rsidRDefault="005A1932" w:rsidP="00D9124B">
      <w:pPr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>5. OKVIRNA VIŠINA SREDSTEV</w:t>
      </w:r>
    </w:p>
    <w:p w:rsidR="005A1932" w:rsidRPr="009807EA" w:rsidRDefault="005A1932" w:rsidP="005A193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Celotna okvirna višina sredstev, namenjenih realizaciji letovanj osnovnošolskih otrok s socialno in zdravstveno indikacijo v letu </w:t>
      </w:r>
      <w:r w:rsidR="00135BB6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="00994CDD" w:rsidRPr="009807EA">
        <w:rPr>
          <w:rFonts w:ascii="Arial" w:hAnsi="Arial" w:cs="Arial"/>
        </w:rPr>
        <w:t>,</w:t>
      </w:r>
      <w:r w:rsidRPr="009807EA">
        <w:rPr>
          <w:rFonts w:ascii="Arial" w:hAnsi="Arial" w:cs="Arial"/>
          <w:b/>
        </w:rPr>
        <w:t xml:space="preserve"> </w:t>
      </w:r>
      <w:r w:rsidRPr="009807EA">
        <w:rPr>
          <w:rFonts w:ascii="Arial" w:hAnsi="Arial" w:cs="Arial"/>
        </w:rPr>
        <w:t xml:space="preserve">je </w:t>
      </w:r>
      <w:r w:rsidRPr="009807EA">
        <w:rPr>
          <w:rFonts w:ascii="Arial" w:hAnsi="Arial" w:cs="Arial"/>
          <w:b/>
        </w:rPr>
        <w:t>4.000 EUR</w:t>
      </w:r>
      <w:r w:rsidRPr="009807EA">
        <w:rPr>
          <w:rFonts w:ascii="Arial" w:hAnsi="Arial" w:cs="Arial"/>
        </w:rPr>
        <w:t>.</w:t>
      </w:r>
    </w:p>
    <w:p w:rsidR="005A1932" w:rsidRPr="009807EA" w:rsidRDefault="005A1932" w:rsidP="00D9124B">
      <w:pPr>
        <w:rPr>
          <w:rFonts w:ascii="Arial" w:hAnsi="Arial" w:cs="Arial"/>
        </w:rPr>
      </w:pP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6. ROK PORABE DODELJENIH SREDSTEV</w:t>
      </w:r>
      <w:r w:rsidRPr="009807EA">
        <w:rPr>
          <w:rFonts w:ascii="Arial" w:hAnsi="Arial" w:cs="Arial"/>
        </w:rPr>
        <w:t xml:space="preserve">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Dodeljena sredstva za leto </w:t>
      </w:r>
      <w:r w:rsidR="0082353A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 xml:space="preserve"> morajo biti namensko porabljena v letu </w:t>
      </w:r>
      <w:r w:rsidR="0082353A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>.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7. ROK ZA PREDLOŽITEV VLOG IN NAČIN PREDLOŽITVE</w:t>
      </w:r>
      <w:r w:rsidRPr="009807EA">
        <w:rPr>
          <w:rFonts w:ascii="Arial" w:hAnsi="Arial" w:cs="Arial"/>
        </w:rPr>
        <w:t xml:space="preserve"> </w:t>
      </w:r>
    </w:p>
    <w:p w:rsidR="000D1EA7" w:rsidRPr="009807EA" w:rsidRDefault="000D1EA7" w:rsidP="000D1EA7">
      <w:p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Rok za oddajo vlog je od </w:t>
      </w:r>
      <w:r w:rsidR="009807EA">
        <w:rPr>
          <w:rFonts w:ascii="Arial" w:hAnsi="Arial" w:cs="Arial"/>
        </w:rPr>
        <w:t>11</w:t>
      </w:r>
      <w:r w:rsidRPr="009807EA">
        <w:rPr>
          <w:rFonts w:ascii="Arial" w:hAnsi="Arial" w:cs="Arial"/>
        </w:rPr>
        <w:t xml:space="preserve">. </w:t>
      </w:r>
      <w:r w:rsidR="0025368F" w:rsidRPr="009807EA">
        <w:rPr>
          <w:rFonts w:ascii="Arial" w:hAnsi="Arial" w:cs="Arial"/>
        </w:rPr>
        <w:t>6</w:t>
      </w:r>
      <w:r w:rsidRPr="009807EA">
        <w:rPr>
          <w:rFonts w:ascii="Arial" w:hAnsi="Arial" w:cs="Arial"/>
        </w:rPr>
        <w:t xml:space="preserve">. </w:t>
      </w:r>
      <w:r w:rsidR="0082353A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 xml:space="preserve"> do </w:t>
      </w:r>
      <w:r w:rsidR="000A5D59" w:rsidRPr="009807EA">
        <w:rPr>
          <w:rFonts w:ascii="Arial" w:hAnsi="Arial" w:cs="Arial"/>
        </w:rPr>
        <w:t>3</w:t>
      </w:r>
      <w:r w:rsidR="0025368F" w:rsidRPr="009807EA">
        <w:rPr>
          <w:rFonts w:ascii="Arial" w:hAnsi="Arial" w:cs="Arial"/>
        </w:rPr>
        <w:t>0</w:t>
      </w:r>
      <w:r w:rsidR="003D59B9" w:rsidRPr="009807EA">
        <w:rPr>
          <w:rFonts w:ascii="Arial" w:hAnsi="Arial" w:cs="Arial"/>
        </w:rPr>
        <w:t xml:space="preserve">. </w:t>
      </w:r>
      <w:r w:rsidR="0025368F" w:rsidRPr="009807EA">
        <w:rPr>
          <w:rFonts w:ascii="Arial" w:hAnsi="Arial" w:cs="Arial"/>
        </w:rPr>
        <w:t>6</w:t>
      </w:r>
      <w:r w:rsidR="00204B6B" w:rsidRPr="009807EA">
        <w:rPr>
          <w:rFonts w:ascii="Arial" w:hAnsi="Arial" w:cs="Arial"/>
        </w:rPr>
        <w:t xml:space="preserve">. </w:t>
      </w:r>
      <w:r w:rsidR="0082353A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 xml:space="preserve">. </w:t>
      </w:r>
    </w:p>
    <w:p w:rsidR="000D1EA7" w:rsidRPr="009807EA" w:rsidRDefault="000D1EA7" w:rsidP="000D1EA7">
      <w:pPr>
        <w:spacing w:after="30"/>
        <w:jc w:val="both"/>
        <w:rPr>
          <w:rFonts w:ascii="Arial" w:hAnsi="Arial" w:cs="Arial"/>
        </w:rPr>
      </w:pPr>
    </w:p>
    <w:p w:rsidR="000D1EA7" w:rsidRPr="009807EA" w:rsidRDefault="000D1EA7" w:rsidP="000D1EA7">
      <w:p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Vlagatelji morajo vloge oddati po pošti na naslov: Občina Škofja Loka, Mestni trg 15, 4220 Škofja Loka, ali osebno v sprejemni pisarni Občine Škofja Loka, »Loška hiša«, Mestni trg 15, Škofja Loka. Za pravočasne se bodo štele tudi prijave, ki bodo zadnji dan roka priporočene oddane na pošto. 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Na hrbtni strani ovojnice mora biti naveden naziv in naslov vlagatelja.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</w:p>
    <w:p w:rsidR="00793CE2" w:rsidRPr="009807EA" w:rsidRDefault="000D1EA7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Vsaka vloga mora biti poslana v zaprti ovojnici in z obvezno navedbo razpisnega področja na prednji strani ovojnice in sicer: »Ne odpiraj! - JAVNI RAZPIS – SOCIALNA IN ZDRAVSTVENA LETOVANJA</w:t>
      </w:r>
      <w:r w:rsidR="003D59B9" w:rsidRPr="009807EA">
        <w:rPr>
          <w:rFonts w:ascii="Arial" w:hAnsi="Arial" w:cs="Arial"/>
        </w:rPr>
        <w:t xml:space="preserve"> </w:t>
      </w:r>
      <w:r w:rsidR="0082353A" w:rsidRPr="009807EA">
        <w:rPr>
          <w:rFonts w:ascii="Arial" w:hAnsi="Arial" w:cs="Arial"/>
        </w:rPr>
        <w:t>20</w:t>
      </w:r>
      <w:r w:rsidR="0025368F" w:rsidRPr="009807EA">
        <w:rPr>
          <w:rFonts w:ascii="Arial" w:hAnsi="Arial" w:cs="Arial"/>
        </w:rPr>
        <w:t>20</w:t>
      </w:r>
      <w:r w:rsidRPr="009807EA">
        <w:rPr>
          <w:rFonts w:ascii="Arial" w:hAnsi="Arial" w:cs="Arial"/>
        </w:rPr>
        <w:t>!</w:t>
      </w:r>
    </w:p>
    <w:p w:rsidR="00D9124B" w:rsidRPr="009807EA" w:rsidRDefault="00D9124B" w:rsidP="00D9124B">
      <w:pPr>
        <w:jc w:val="both"/>
        <w:rPr>
          <w:rFonts w:ascii="Arial" w:hAnsi="Arial" w:cs="Arial"/>
        </w:rPr>
      </w:pPr>
    </w:p>
    <w:p w:rsidR="00793CE2" w:rsidRPr="009807EA" w:rsidRDefault="0047274D" w:rsidP="00793CE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 xml:space="preserve">8. </w:t>
      </w:r>
      <w:r w:rsidR="0072311F" w:rsidRPr="009807EA">
        <w:rPr>
          <w:rStyle w:val="Krepko"/>
          <w:rFonts w:ascii="Arial" w:hAnsi="Arial" w:cs="Arial"/>
          <w:bCs w:val="0"/>
        </w:rPr>
        <w:t>ODPIRANJE</w:t>
      </w:r>
      <w:r w:rsidR="00793CE2" w:rsidRPr="009807EA">
        <w:rPr>
          <w:rStyle w:val="Krepko"/>
          <w:rFonts w:ascii="Arial" w:hAnsi="Arial" w:cs="Arial"/>
          <w:bCs w:val="0"/>
        </w:rPr>
        <w:t xml:space="preserve"> VLOG</w:t>
      </w:r>
      <w:r w:rsidR="00793CE2" w:rsidRPr="009807EA">
        <w:rPr>
          <w:rFonts w:ascii="Arial" w:hAnsi="Arial" w:cs="Arial"/>
        </w:rPr>
        <w:t xml:space="preserve"> </w:t>
      </w:r>
    </w:p>
    <w:p w:rsidR="00793CE2" w:rsidRPr="009807EA" w:rsidRDefault="0072311F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Tehnična komisija, ki jo imenuje ž</w:t>
      </w:r>
      <w:r w:rsidR="00B80EAC" w:rsidRPr="009807EA">
        <w:rPr>
          <w:rFonts w:ascii="Arial" w:hAnsi="Arial" w:cs="Arial"/>
        </w:rPr>
        <w:t>upan Občine Škofja Loka</w:t>
      </w:r>
      <w:r w:rsidRPr="009807EA">
        <w:rPr>
          <w:rFonts w:ascii="Arial" w:hAnsi="Arial" w:cs="Arial"/>
        </w:rPr>
        <w:t>, bo</w:t>
      </w:r>
      <w:r w:rsidR="00B80EAC" w:rsidRPr="009807EA">
        <w:rPr>
          <w:rFonts w:ascii="Arial" w:hAnsi="Arial" w:cs="Arial"/>
        </w:rPr>
        <w:t xml:space="preserve"> v roku osmih dni po zaključku razpisnega roka </w:t>
      </w:r>
      <w:r w:rsidRPr="009807EA">
        <w:rPr>
          <w:rFonts w:ascii="Arial" w:hAnsi="Arial" w:cs="Arial"/>
        </w:rPr>
        <w:t>odp</w:t>
      </w:r>
      <w:r w:rsidR="00B80EAC" w:rsidRPr="009807EA">
        <w:rPr>
          <w:rFonts w:ascii="Arial" w:hAnsi="Arial" w:cs="Arial"/>
        </w:rPr>
        <w:t>r</w:t>
      </w:r>
      <w:r w:rsidRPr="009807EA">
        <w:rPr>
          <w:rFonts w:ascii="Arial" w:hAnsi="Arial" w:cs="Arial"/>
        </w:rPr>
        <w:t>l</w:t>
      </w:r>
      <w:r w:rsidR="00B80EAC" w:rsidRPr="009807EA">
        <w:rPr>
          <w:rFonts w:ascii="Arial" w:hAnsi="Arial" w:cs="Arial"/>
        </w:rPr>
        <w:t>a p</w:t>
      </w:r>
      <w:r w:rsidR="0047274D" w:rsidRPr="009807EA">
        <w:rPr>
          <w:rFonts w:ascii="Arial" w:hAnsi="Arial" w:cs="Arial"/>
        </w:rPr>
        <w:t xml:space="preserve">rispele vloge </w:t>
      </w:r>
      <w:r w:rsidR="00B80EAC" w:rsidRPr="009807EA">
        <w:rPr>
          <w:rFonts w:ascii="Arial" w:hAnsi="Arial" w:cs="Arial"/>
        </w:rPr>
        <w:t xml:space="preserve">in </w:t>
      </w:r>
      <w:r w:rsidR="00793CE2" w:rsidRPr="009807EA">
        <w:rPr>
          <w:rFonts w:ascii="Arial" w:hAnsi="Arial" w:cs="Arial"/>
        </w:rPr>
        <w:t>ugotavlj</w:t>
      </w:r>
      <w:r w:rsidR="004D442A" w:rsidRPr="009807EA">
        <w:rPr>
          <w:rFonts w:ascii="Arial" w:hAnsi="Arial" w:cs="Arial"/>
        </w:rPr>
        <w:t>a</w:t>
      </w:r>
      <w:r w:rsidR="00D70B60" w:rsidRPr="009807EA">
        <w:rPr>
          <w:rFonts w:ascii="Arial" w:hAnsi="Arial" w:cs="Arial"/>
        </w:rPr>
        <w:t>la</w:t>
      </w:r>
      <w:r w:rsidR="004D442A" w:rsidRPr="009807EA">
        <w:rPr>
          <w:rFonts w:ascii="Arial" w:hAnsi="Arial" w:cs="Arial"/>
        </w:rPr>
        <w:t xml:space="preserve"> </w:t>
      </w:r>
      <w:r w:rsidR="00B80EAC" w:rsidRPr="009807EA">
        <w:rPr>
          <w:rFonts w:ascii="Arial" w:hAnsi="Arial" w:cs="Arial"/>
        </w:rPr>
        <w:t xml:space="preserve">popolnost vlog glede na pravočasnost, upravičenost in </w:t>
      </w:r>
      <w:r w:rsidRPr="009807EA">
        <w:rPr>
          <w:rFonts w:ascii="Arial" w:hAnsi="Arial" w:cs="Arial"/>
        </w:rPr>
        <w:t>glede na to</w:t>
      </w:r>
      <w:r w:rsidR="00793CE2" w:rsidRPr="009807EA">
        <w:rPr>
          <w:rFonts w:ascii="Arial" w:hAnsi="Arial" w:cs="Arial"/>
        </w:rPr>
        <w:t>, ali so bili predloženi vsi zahtevani dokumenti. V primeru nepopolno izpolnjenih vlog s pomanjkljivo dokumentacijo bo</w:t>
      </w:r>
      <w:r w:rsidR="004D442A" w:rsidRPr="009807EA">
        <w:rPr>
          <w:rFonts w:ascii="Arial" w:hAnsi="Arial" w:cs="Arial"/>
        </w:rPr>
        <w:t xml:space="preserve"> </w:t>
      </w:r>
      <w:r w:rsidRPr="009807EA">
        <w:rPr>
          <w:rFonts w:ascii="Arial" w:hAnsi="Arial" w:cs="Arial"/>
        </w:rPr>
        <w:t xml:space="preserve">javni uslužbenec </w:t>
      </w:r>
      <w:r w:rsidR="00793CE2" w:rsidRPr="009807EA">
        <w:rPr>
          <w:rFonts w:ascii="Arial" w:hAnsi="Arial" w:cs="Arial"/>
        </w:rPr>
        <w:t>vlagatel</w:t>
      </w:r>
      <w:r w:rsidR="004D442A" w:rsidRPr="009807EA">
        <w:rPr>
          <w:rFonts w:ascii="Arial" w:hAnsi="Arial" w:cs="Arial"/>
        </w:rPr>
        <w:t>je pozval</w:t>
      </w:r>
      <w:r w:rsidR="00793CE2" w:rsidRPr="009807EA">
        <w:rPr>
          <w:rFonts w:ascii="Arial" w:hAnsi="Arial" w:cs="Arial"/>
        </w:rPr>
        <w:t xml:space="preserve">, da vlogo v </w:t>
      </w:r>
      <w:r w:rsidR="00E0654B" w:rsidRPr="009807EA">
        <w:rPr>
          <w:rFonts w:ascii="Arial" w:hAnsi="Arial" w:cs="Arial"/>
        </w:rPr>
        <w:t>osmih</w:t>
      </w:r>
      <w:r w:rsidR="004D442A" w:rsidRPr="009807EA">
        <w:rPr>
          <w:rFonts w:ascii="Arial" w:hAnsi="Arial" w:cs="Arial"/>
        </w:rPr>
        <w:t xml:space="preserve"> dneh</w:t>
      </w:r>
      <w:r w:rsidR="00793CE2" w:rsidRPr="009807EA">
        <w:rPr>
          <w:rFonts w:ascii="Arial" w:hAnsi="Arial" w:cs="Arial"/>
        </w:rPr>
        <w:t xml:space="preserve"> dopolnijo.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 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Style w:val="Krepko"/>
          <w:rFonts w:ascii="Arial" w:hAnsi="Arial" w:cs="Arial"/>
          <w:bCs w:val="0"/>
        </w:rPr>
        <w:t>9. ODLOČANJE V POSTOPKU RAZPISA IN OBVEŠČANJE O IZIDU RAZPISA</w:t>
      </w:r>
      <w:r w:rsidRPr="009807EA">
        <w:rPr>
          <w:rFonts w:ascii="Arial" w:hAnsi="Arial" w:cs="Arial"/>
        </w:rPr>
        <w:t xml:space="preserve"> </w:t>
      </w:r>
    </w:p>
    <w:p w:rsidR="00793CE2" w:rsidRPr="009807EA" w:rsidRDefault="0072311F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Popolne vloge bo vrednotila tričlanska strokovna komisija, ki jo imenuje župan Občine Škofja Loka. </w:t>
      </w:r>
      <w:r w:rsidR="00793CE2" w:rsidRPr="009807EA">
        <w:rPr>
          <w:rFonts w:ascii="Arial" w:hAnsi="Arial" w:cs="Arial"/>
        </w:rPr>
        <w:t xml:space="preserve">Na podlagi </w:t>
      </w:r>
      <w:r w:rsidRPr="009807EA">
        <w:rPr>
          <w:rFonts w:ascii="Arial" w:hAnsi="Arial" w:cs="Arial"/>
        </w:rPr>
        <w:t xml:space="preserve">poročila in predloga sofinanciranja bo o </w:t>
      </w:r>
      <w:r w:rsidR="00793CE2" w:rsidRPr="009807EA">
        <w:rPr>
          <w:rFonts w:ascii="Arial" w:hAnsi="Arial" w:cs="Arial"/>
        </w:rPr>
        <w:t xml:space="preserve">zavrnjenih in zavrženih vlogah </w:t>
      </w:r>
      <w:r w:rsidRPr="009807EA">
        <w:rPr>
          <w:rFonts w:ascii="Arial" w:hAnsi="Arial" w:cs="Arial"/>
        </w:rPr>
        <w:t xml:space="preserve">ter višini sofinanciranih projektov z odločbo </w:t>
      </w:r>
      <w:r w:rsidR="00793CE2" w:rsidRPr="009807EA">
        <w:rPr>
          <w:rFonts w:ascii="Arial" w:hAnsi="Arial" w:cs="Arial"/>
        </w:rPr>
        <w:t>odločil</w:t>
      </w:r>
      <w:r w:rsidRPr="009807EA">
        <w:rPr>
          <w:rFonts w:ascii="Arial" w:hAnsi="Arial" w:cs="Arial"/>
        </w:rPr>
        <w:t>a</w:t>
      </w:r>
      <w:r w:rsidR="00793CE2" w:rsidRPr="009807EA">
        <w:rPr>
          <w:rFonts w:ascii="Arial" w:hAnsi="Arial" w:cs="Arial"/>
        </w:rPr>
        <w:t xml:space="preserve"> direktor</w:t>
      </w:r>
      <w:r w:rsidRPr="009807EA">
        <w:rPr>
          <w:rFonts w:ascii="Arial" w:hAnsi="Arial" w:cs="Arial"/>
        </w:rPr>
        <w:t>ica</w:t>
      </w:r>
      <w:r w:rsidR="00793CE2" w:rsidRPr="009807EA">
        <w:rPr>
          <w:rFonts w:ascii="Arial" w:hAnsi="Arial" w:cs="Arial"/>
        </w:rPr>
        <w:t xml:space="preserve"> občinske uprave Občine Škofja Loka, o pritožbi zoper t</w:t>
      </w:r>
      <w:r w:rsidRPr="009807EA">
        <w:rPr>
          <w:rFonts w:ascii="Arial" w:hAnsi="Arial" w:cs="Arial"/>
        </w:rPr>
        <w:t xml:space="preserve">o odločbo </w:t>
      </w:r>
      <w:r w:rsidR="00793CE2" w:rsidRPr="009807EA">
        <w:rPr>
          <w:rFonts w:ascii="Arial" w:hAnsi="Arial" w:cs="Arial"/>
        </w:rPr>
        <w:t xml:space="preserve">pa župan Občine Škofja Loka.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Zavržene bodo vloge: </w:t>
      </w:r>
    </w:p>
    <w:p w:rsidR="00793CE2" w:rsidRPr="009807EA" w:rsidRDefault="00793CE2" w:rsidP="00793CE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ki ne bodo poslane v roku in na način, ki je določen v </w:t>
      </w:r>
      <w:r w:rsidR="009A051D" w:rsidRPr="009807EA">
        <w:rPr>
          <w:rFonts w:ascii="Arial" w:hAnsi="Arial" w:cs="Arial"/>
        </w:rPr>
        <w:t>7</w:t>
      </w:r>
      <w:r w:rsidRPr="009807EA">
        <w:rPr>
          <w:rFonts w:ascii="Arial" w:hAnsi="Arial" w:cs="Arial"/>
        </w:rPr>
        <w:t xml:space="preserve">. točki tega besedila razpisa, </w:t>
      </w:r>
    </w:p>
    <w:p w:rsidR="00D67C46" w:rsidRPr="009807EA" w:rsidRDefault="00793CE2" w:rsidP="00793CE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ki ne bodo vsebovale vseh dokazil in drugih sestavin, ki jih zahteva besedilo razpisa in razpisne dokumentacije in ne bodo dopolnjene v roku za dopolnitev vloge (nepopolne vloge)</w:t>
      </w:r>
      <w:r w:rsidR="00D67C46" w:rsidRPr="009807EA">
        <w:rPr>
          <w:rFonts w:ascii="Arial" w:hAnsi="Arial" w:cs="Arial"/>
        </w:rPr>
        <w:t>,</w:t>
      </w:r>
    </w:p>
    <w:p w:rsidR="00793CE2" w:rsidRPr="009807EA" w:rsidRDefault="00D67C46" w:rsidP="00793CE2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lastRenderedPageBreak/>
        <w:t>če jo bo podala neupravičena oseba</w:t>
      </w:r>
      <w:r w:rsidR="00793CE2" w:rsidRPr="009807EA">
        <w:rPr>
          <w:rFonts w:ascii="Arial" w:hAnsi="Arial" w:cs="Arial"/>
        </w:rPr>
        <w:t xml:space="preserve">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Zavrnjene bodo vloge: </w:t>
      </w:r>
    </w:p>
    <w:p w:rsidR="00793CE2" w:rsidRPr="009807EA" w:rsidRDefault="00793CE2" w:rsidP="00793CE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tistih vlagateljev, ki ne bodo izpolnjevali osnovnih in posebnih pogojev, določenih v besedilu razpisa in razpisne dokumentacije, </w:t>
      </w:r>
    </w:p>
    <w:p w:rsidR="00793CE2" w:rsidRPr="009807EA" w:rsidRDefault="00793CE2" w:rsidP="00D67C4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ki jih bodo področne strokovne komisije ocenile kot neustrezne</w:t>
      </w:r>
      <w:r w:rsidR="00D67C46" w:rsidRPr="009807EA">
        <w:rPr>
          <w:rFonts w:ascii="Arial" w:hAnsi="Arial" w:cs="Arial"/>
        </w:rPr>
        <w:t>.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 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Občina Škofja Loka bo vse vlagatelje vlog obvestila o izidu razpisa najkasneje v roku 30 dni po zaključku odpiranja vlog.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 </w:t>
      </w:r>
    </w:p>
    <w:p w:rsidR="000D1EA7" w:rsidRPr="009807EA" w:rsidRDefault="000D1EA7" w:rsidP="000D1EA7">
      <w:pPr>
        <w:spacing w:after="30"/>
        <w:rPr>
          <w:rFonts w:ascii="Arial" w:hAnsi="Arial" w:cs="Arial"/>
          <w:b/>
        </w:rPr>
      </w:pPr>
      <w:r w:rsidRPr="009807EA">
        <w:rPr>
          <w:rFonts w:ascii="Arial" w:hAnsi="Arial" w:cs="Arial"/>
          <w:b/>
        </w:rPr>
        <w:t>10. RAZPISNA  DOKUMENTACIJA</w:t>
      </w:r>
    </w:p>
    <w:p w:rsidR="000D1EA7" w:rsidRPr="009807EA" w:rsidRDefault="000D1EA7" w:rsidP="000D1EA7">
      <w:pPr>
        <w:spacing w:after="30"/>
        <w:rPr>
          <w:rFonts w:ascii="Arial" w:hAnsi="Arial" w:cs="Arial"/>
        </w:rPr>
      </w:pPr>
      <w:r w:rsidRPr="009807EA">
        <w:rPr>
          <w:rFonts w:ascii="Arial" w:hAnsi="Arial" w:cs="Arial"/>
        </w:rPr>
        <w:t>Razpisna dokumentacija javnega razpisa obsega:</w:t>
      </w:r>
    </w:p>
    <w:p w:rsidR="000D1EA7" w:rsidRPr="009807EA" w:rsidRDefault="000D1EA7" w:rsidP="000D1EA7">
      <w:pPr>
        <w:numPr>
          <w:ilvl w:val="0"/>
          <w:numId w:val="13"/>
        </w:num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Besedilo razpisa.</w:t>
      </w:r>
    </w:p>
    <w:p w:rsidR="000D1EA7" w:rsidRPr="009807EA" w:rsidRDefault="000D1EA7" w:rsidP="000D1EA7">
      <w:pPr>
        <w:numPr>
          <w:ilvl w:val="0"/>
          <w:numId w:val="13"/>
        </w:num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Prijavni obrazec, ki vsebuje seznam obveznih prilog in dokazil (priloga 1). </w:t>
      </w:r>
    </w:p>
    <w:p w:rsidR="000D1EA7" w:rsidRPr="009807EA" w:rsidRDefault="000D1EA7" w:rsidP="000D1EA7">
      <w:pPr>
        <w:numPr>
          <w:ilvl w:val="0"/>
          <w:numId w:val="13"/>
        </w:num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Vzorec pogodbe (priloga 2)</w:t>
      </w:r>
    </w:p>
    <w:p w:rsidR="000D1EA7" w:rsidRPr="009807EA" w:rsidRDefault="000D1EA7" w:rsidP="000D1EA7">
      <w:pPr>
        <w:spacing w:after="30"/>
        <w:rPr>
          <w:rFonts w:ascii="Arial" w:hAnsi="Arial" w:cs="Arial"/>
        </w:rPr>
      </w:pPr>
    </w:p>
    <w:p w:rsidR="000D1EA7" w:rsidRPr="009807EA" w:rsidRDefault="000D1EA7" w:rsidP="000D1EA7">
      <w:p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Razpisna dokumentacija za razpisno področje je od dneva te objave do izteka prijavnega roka dosegljiva na spletni strani Občine Škofja Loka: </w:t>
      </w:r>
      <w:hyperlink r:id="rId13" w:history="1">
        <w:r w:rsidRPr="009807EA">
          <w:rPr>
            <w:rStyle w:val="Hiperpovezava"/>
            <w:rFonts w:ascii="Arial" w:hAnsi="Arial" w:cs="Arial"/>
          </w:rPr>
          <w:t>www.skofjaloka.si</w:t>
        </w:r>
      </w:hyperlink>
      <w:r w:rsidRPr="009807EA">
        <w:rPr>
          <w:rFonts w:ascii="Arial" w:hAnsi="Arial" w:cs="Arial"/>
        </w:rPr>
        <w:t xml:space="preserve"> ali pa jo v tem roku zainteresirani dvignejo vsak delovni dan, in sicer med 7.30 in 15. uro, ob sredah med 7.30 in 17. uro, ob petkih pa med 7.30 in 12. uro v sprejemni pisarni Občine Škofja Loka, »Loška hiša«, Mestni trg 15, Škofja Loka. </w:t>
      </w:r>
    </w:p>
    <w:p w:rsidR="00793CE2" w:rsidRPr="009807EA" w:rsidRDefault="00793CE2" w:rsidP="00793CE2">
      <w:pPr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> </w:t>
      </w:r>
    </w:p>
    <w:p w:rsidR="000D1EA7" w:rsidRPr="009807EA" w:rsidRDefault="000D1EA7" w:rsidP="000D1EA7">
      <w:pPr>
        <w:spacing w:after="30"/>
        <w:rPr>
          <w:rFonts w:ascii="Arial" w:hAnsi="Arial" w:cs="Arial"/>
        </w:rPr>
      </w:pPr>
      <w:r w:rsidRPr="009807EA">
        <w:rPr>
          <w:rFonts w:ascii="Arial" w:hAnsi="Arial" w:cs="Arial"/>
          <w:b/>
        </w:rPr>
        <w:t>11. DODATNE INFORMACIJE V ZVEZI Z RAZPISOM</w:t>
      </w:r>
      <w:r w:rsidRPr="009807EA">
        <w:rPr>
          <w:rFonts w:ascii="Arial" w:hAnsi="Arial" w:cs="Arial"/>
        </w:rPr>
        <w:t xml:space="preserve"> </w:t>
      </w:r>
    </w:p>
    <w:p w:rsidR="000D1EA7" w:rsidRPr="009807EA" w:rsidRDefault="000D1EA7" w:rsidP="000D1EA7">
      <w:pPr>
        <w:spacing w:after="30"/>
        <w:jc w:val="both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Vse dodatne informacije v zvezi z razpisom dobijo zainteresirani osebno ali po telefonu vsak delovni dan od 8. do 12. ure, v ponedeljek, torek in četrtek tudi od 13. do 15. ure in v sredo tudi od 13. do 17. ure, na telefon: 04/5112 330, oziroma po e-pošti: </w:t>
      </w:r>
      <w:hyperlink r:id="rId14" w:history="1">
        <w:r w:rsidRPr="009807EA">
          <w:rPr>
            <w:rStyle w:val="Hiperpovezava"/>
            <w:rFonts w:ascii="Arial" w:hAnsi="Arial" w:cs="Arial"/>
          </w:rPr>
          <w:t>sabina.gabrijel@skofjaloka.si</w:t>
        </w:r>
      </w:hyperlink>
      <w:r w:rsidRPr="009807EA">
        <w:rPr>
          <w:rFonts w:ascii="Arial" w:hAnsi="Arial" w:cs="Arial"/>
        </w:rPr>
        <w:t>.</w:t>
      </w:r>
    </w:p>
    <w:p w:rsidR="00D9124B" w:rsidRPr="009807EA" w:rsidRDefault="00D9124B" w:rsidP="00D9124B">
      <w:pPr>
        <w:rPr>
          <w:rFonts w:ascii="Arial" w:hAnsi="Arial" w:cs="Arial"/>
        </w:rPr>
      </w:pPr>
    </w:p>
    <w:p w:rsidR="00A37737" w:rsidRPr="009807EA" w:rsidRDefault="00A37737" w:rsidP="00D9124B">
      <w:pPr>
        <w:rPr>
          <w:rFonts w:ascii="Arial" w:hAnsi="Arial" w:cs="Arial"/>
        </w:rPr>
      </w:pPr>
    </w:p>
    <w:p w:rsidR="00A37737" w:rsidRPr="009807EA" w:rsidRDefault="00A37737" w:rsidP="00D9124B">
      <w:pPr>
        <w:rPr>
          <w:rFonts w:ascii="Arial" w:hAnsi="Arial" w:cs="Arial"/>
        </w:rPr>
      </w:pPr>
    </w:p>
    <w:p w:rsidR="00D9124B" w:rsidRPr="009807EA" w:rsidRDefault="00D9124B" w:rsidP="00D9124B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6345"/>
        <w:gridCol w:w="2867"/>
      </w:tblGrid>
      <w:tr w:rsidR="004C3E40" w:rsidRPr="009807EA" w:rsidTr="004C3E40">
        <w:tc>
          <w:tcPr>
            <w:tcW w:w="6345" w:type="dxa"/>
          </w:tcPr>
          <w:p w:rsidR="004C3E40" w:rsidRPr="009807EA" w:rsidRDefault="004C3E40" w:rsidP="0072311F">
            <w:pPr>
              <w:spacing w:after="30"/>
              <w:rPr>
                <w:rFonts w:ascii="Arial" w:hAnsi="Arial" w:cs="Arial"/>
              </w:rPr>
            </w:pPr>
            <w:r w:rsidRPr="009807EA">
              <w:rPr>
                <w:rFonts w:ascii="Arial" w:hAnsi="Arial" w:cs="Arial"/>
              </w:rPr>
              <w:t xml:space="preserve">Številka: </w:t>
            </w:r>
            <w:r w:rsidR="000A5D59" w:rsidRPr="009807EA">
              <w:rPr>
                <w:rFonts w:ascii="Arial" w:hAnsi="Arial" w:cs="Arial"/>
              </w:rPr>
              <w:t>122-</w:t>
            </w:r>
            <w:r w:rsidR="0072311F" w:rsidRPr="009807EA">
              <w:rPr>
                <w:rFonts w:ascii="Arial" w:hAnsi="Arial" w:cs="Arial"/>
              </w:rPr>
              <w:t>9</w:t>
            </w:r>
            <w:r w:rsidRPr="009807EA">
              <w:rPr>
                <w:rFonts w:ascii="Arial" w:hAnsi="Arial" w:cs="Arial"/>
              </w:rPr>
              <w:t>/</w:t>
            </w:r>
            <w:r w:rsidR="0082353A" w:rsidRPr="009807EA">
              <w:rPr>
                <w:rFonts w:ascii="Arial" w:hAnsi="Arial" w:cs="Arial"/>
              </w:rPr>
              <w:t>20</w:t>
            </w:r>
            <w:r w:rsidR="0072311F" w:rsidRPr="009807EA">
              <w:rPr>
                <w:rFonts w:ascii="Arial" w:hAnsi="Arial" w:cs="Arial"/>
              </w:rPr>
              <w:t>20</w:t>
            </w:r>
          </w:p>
        </w:tc>
        <w:tc>
          <w:tcPr>
            <w:tcW w:w="2867" w:type="dxa"/>
          </w:tcPr>
          <w:p w:rsidR="004C3E40" w:rsidRPr="009807EA" w:rsidRDefault="004C3E40" w:rsidP="004C3E40">
            <w:pPr>
              <w:spacing w:after="30"/>
              <w:rPr>
                <w:rFonts w:ascii="Arial" w:hAnsi="Arial" w:cs="Arial"/>
              </w:rPr>
            </w:pPr>
            <w:r w:rsidRPr="009807EA">
              <w:rPr>
                <w:rFonts w:ascii="Arial" w:hAnsi="Arial" w:cs="Arial"/>
              </w:rPr>
              <w:t>Občina Škofja Loka</w:t>
            </w:r>
          </w:p>
        </w:tc>
      </w:tr>
      <w:tr w:rsidR="004C3E40" w:rsidRPr="009807EA" w:rsidTr="004C3E40">
        <w:tc>
          <w:tcPr>
            <w:tcW w:w="6345" w:type="dxa"/>
          </w:tcPr>
          <w:p w:rsidR="004C3E40" w:rsidRPr="009807EA" w:rsidRDefault="0082353A" w:rsidP="00F7553D">
            <w:pPr>
              <w:spacing w:after="30"/>
              <w:rPr>
                <w:rFonts w:ascii="Arial" w:hAnsi="Arial" w:cs="Arial"/>
              </w:rPr>
            </w:pPr>
            <w:r w:rsidRPr="009807EA">
              <w:rPr>
                <w:rFonts w:ascii="Arial" w:hAnsi="Arial" w:cs="Arial"/>
              </w:rPr>
              <w:t xml:space="preserve">Datum: </w:t>
            </w:r>
            <w:r w:rsidR="00F7553D">
              <w:rPr>
                <w:rFonts w:ascii="Arial" w:hAnsi="Arial" w:cs="Arial"/>
              </w:rPr>
              <w:t>11</w:t>
            </w:r>
            <w:r w:rsidR="004C3E40" w:rsidRPr="009807EA">
              <w:rPr>
                <w:rFonts w:ascii="Arial" w:hAnsi="Arial" w:cs="Arial"/>
              </w:rPr>
              <w:t xml:space="preserve">. </w:t>
            </w:r>
            <w:r w:rsidR="0072311F" w:rsidRPr="009807EA">
              <w:rPr>
                <w:rFonts w:ascii="Arial" w:hAnsi="Arial" w:cs="Arial"/>
              </w:rPr>
              <w:t>6</w:t>
            </w:r>
            <w:r w:rsidR="004C3E40" w:rsidRPr="009807EA">
              <w:rPr>
                <w:rFonts w:ascii="Arial" w:hAnsi="Arial" w:cs="Arial"/>
              </w:rPr>
              <w:t xml:space="preserve">. </w:t>
            </w:r>
            <w:r w:rsidRPr="009807EA">
              <w:rPr>
                <w:rFonts w:ascii="Arial" w:hAnsi="Arial" w:cs="Arial"/>
              </w:rPr>
              <w:t>20</w:t>
            </w:r>
            <w:r w:rsidR="0072311F" w:rsidRPr="009807EA">
              <w:rPr>
                <w:rFonts w:ascii="Arial" w:hAnsi="Arial" w:cs="Arial"/>
              </w:rPr>
              <w:t>20</w:t>
            </w:r>
          </w:p>
        </w:tc>
        <w:tc>
          <w:tcPr>
            <w:tcW w:w="2867" w:type="dxa"/>
          </w:tcPr>
          <w:p w:rsidR="004C3E40" w:rsidRPr="009807EA" w:rsidRDefault="000A5D59" w:rsidP="000A5D59">
            <w:pPr>
              <w:spacing w:after="30"/>
              <w:rPr>
                <w:rFonts w:ascii="Arial" w:hAnsi="Arial" w:cs="Arial"/>
              </w:rPr>
            </w:pPr>
            <w:r w:rsidRPr="009807EA">
              <w:rPr>
                <w:rFonts w:ascii="Arial" w:hAnsi="Arial" w:cs="Arial"/>
              </w:rPr>
              <w:t>Tine Radinja</w:t>
            </w:r>
          </w:p>
        </w:tc>
      </w:tr>
      <w:tr w:rsidR="004C3E40" w:rsidRPr="009807EA" w:rsidTr="004C3E40">
        <w:tc>
          <w:tcPr>
            <w:tcW w:w="6345" w:type="dxa"/>
          </w:tcPr>
          <w:p w:rsidR="004C3E40" w:rsidRPr="009807EA" w:rsidRDefault="004C3E40" w:rsidP="004C3E40">
            <w:pPr>
              <w:spacing w:after="30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4C3E40" w:rsidRPr="009807EA" w:rsidRDefault="004C3E40" w:rsidP="004C3E40">
            <w:pPr>
              <w:rPr>
                <w:rFonts w:ascii="Arial" w:hAnsi="Arial" w:cs="Arial"/>
              </w:rPr>
            </w:pPr>
            <w:r w:rsidRPr="009807EA">
              <w:rPr>
                <w:rFonts w:ascii="Arial" w:hAnsi="Arial" w:cs="Arial"/>
              </w:rPr>
              <w:t xml:space="preserve">ŽUPAN </w:t>
            </w:r>
          </w:p>
        </w:tc>
      </w:tr>
    </w:tbl>
    <w:p w:rsidR="00D973DF" w:rsidRPr="009807EA" w:rsidRDefault="00873701" w:rsidP="004C3E40">
      <w:pPr>
        <w:spacing w:after="30"/>
        <w:rPr>
          <w:rFonts w:ascii="Arial" w:hAnsi="Arial" w:cs="Arial"/>
        </w:rPr>
      </w:pPr>
      <w:r w:rsidRPr="009807EA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sectPr w:rsidR="00D973DF" w:rsidRPr="009807EA" w:rsidSect="0022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0C1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D2624"/>
    <w:multiLevelType w:val="singleLevel"/>
    <w:tmpl w:val="A8929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571DC"/>
    <w:multiLevelType w:val="singleLevel"/>
    <w:tmpl w:val="F62E0C3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195171"/>
    <w:multiLevelType w:val="hybridMultilevel"/>
    <w:tmpl w:val="4CE8AF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05EAD"/>
    <w:multiLevelType w:val="hybridMultilevel"/>
    <w:tmpl w:val="C4D0E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C26C5"/>
    <w:multiLevelType w:val="singleLevel"/>
    <w:tmpl w:val="A8929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366BCA"/>
    <w:multiLevelType w:val="hybridMultilevel"/>
    <w:tmpl w:val="11229606"/>
    <w:lvl w:ilvl="0" w:tplc="AF9EF4C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4565668"/>
    <w:multiLevelType w:val="hybridMultilevel"/>
    <w:tmpl w:val="47B09C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843402"/>
    <w:multiLevelType w:val="hybridMultilevel"/>
    <w:tmpl w:val="F920D1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84575"/>
    <w:multiLevelType w:val="singleLevel"/>
    <w:tmpl w:val="A8929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B01663"/>
    <w:multiLevelType w:val="hybridMultilevel"/>
    <w:tmpl w:val="ED9C1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B3016"/>
    <w:multiLevelType w:val="hybridMultilevel"/>
    <w:tmpl w:val="DF009C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B4442"/>
    <w:multiLevelType w:val="hybridMultilevel"/>
    <w:tmpl w:val="9B9C38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F841E6"/>
    <w:multiLevelType w:val="hybridMultilevel"/>
    <w:tmpl w:val="CF7439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4B"/>
    <w:rsid w:val="00034F4C"/>
    <w:rsid w:val="00060955"/>
    <w:rsid w:val="00093893"/>
    <w:rsid w:val="000A09CE"/>
    <w:rsid w:val="000A5D59"/>
    <w:rsid w:val="000D1CC6"/>
    <w:rsid w:val="000D1EA7"/>
    <w:rsid w:val="000E51D6"/>
    <w:rsid w:val="00100D98"/>
    <w:rsid w:val="00105E67"/>
    <w:rsid w:val="0011780D"/>
    <w:rsid w:val="001340AF"/>
    <w:rsid w:val="00135BB6"/>
    <w:rsid w:val="00154496"/>
    <w:rsid w:val="00154E48"/>
    <w:rsid w:val="001A7568"/>
    <w:rsid w:val="001B1BAC"/>
    <w:rsid w:val="001B7322"/>
    <w:rsid w:val="00204B6B"/>
    <w:rsid w:val="00220B63"/>
    <w:rsid w:val="00223114"/>
    <w:rsid w:val="00233E62"/>
    <w:rsid w:val="0025368F"/>
    <w:rsid w:val="00257CAA"/>
    <w:rsid w:val="002632E6"/>
    <w:rsid w:val="002A2246"/>
    <w:rsid w:val="003273F9"/>
    <w:rsid w:val="0036679B"/>
    <w:rsid w:val="003B4144"/>
    <w:rsid w:val="003D59B9"/>
    <w:rsid w:val="00410FC2"/>
    <w:rsid w:val="00412494"/>
    <w:rsid w:val="0047274D"/>
    <w:rsid w:val="004C3E40"/>
    <w:rsid w:val="004D442A"/>
    <w:rsid w:val="004F2A3F"/>
    <w:rsid w:val="0050260A"/>
    <w:rsid w:val="00514A95"/>
    <w:rsid w:val="005503F3"/>
    <w:rsid w:val="005A1932"/>
    <w:rsid w:val="005B4F55"/>
    <w:rsid w:val="005D40B3"/>
    <w:rsid w:val="005E3AEF"/>
    <w:rsid w:val="006136AD"/>
    <w:rsid w:val="00614EB1"/>
    <w:rsid w:val="0062227C"/>
    <w:rsid w:val="00646403"/>
    <w:rsid w:val="00657647"/>
    <w:rsid w:val="006B0AD2"/>
    <w:rsid w:val="006B6CBF"/>
    <w:rsid w:val="00707D2D"/>
    <w:rsid w:val="0072311F"/>
    <w:rsid w:val="00723255"/>
    <w:rsid w:val="0073203F"/>
    <w:rsid w:val="00781E95"/>
    <w:rsid w:val="00782770"/>
    <w:rsid w:val="0079222A"/>
    <w:rsid w:val="00793CE2"/>
    <w:rsid w:val="007B454C"/>
    <w:rsid w:val="0082353A"/>
    <w:rsid w:val="00833F83"/>
    <w:rsid w:val="008644FB"/>
    <w:rsid w:val="00873701"/>
    <w:rsid w:val="00874C77"/>
    <w:rsid w:val="008825C9"/>
    <w:rsid w:val="008C1F47"/>
    <w:rsid w:val="008D37F5"/>
    <w:rsid w:val="00936D68"/>
    <w:rsid w:val="009807EA"/>
    <w:rsid w:val="00994CDD"/>
    <w:rsid w:val="009A051D"/>
    <w:rsid w:val="00A12DC3"/>
    <w:rsid w:val="00A37737"/>
    <w:rsid w:val="00AE105D"/>
    <w:rsid w:val="00B530F8"/>
    <w:rsid w:val="00B80EAC"/>
    <w:rsid w:val="00B95516"/>
    <w:rsid w:val="00B97A2D"/>
    <w:rsid w:val="00BD2DC6"/>
    <w:rsid w:val="00BE195D"/>
    <w:rsid w:val="00BE50D4"/>
    <w:rsid w:val="00C00433"/>
    <w:rsid w:val="00C254F8"/>
    <w:rsid w:val="00C3258E"/>
    <w:rsid w:val="00C55AE1"/>
    <w:rsid w:val="00C621D0"/>
    <w:rsid w:val="00C93E24"/>
    <w:rsid w:val="00CC267B"/>
    <w:rsid w:val="00CD653B"/>
    <w:rsid w:val="00D67C46"/>
    <w:rsid w:val="00D70B60"/>
    <w:rsid w:val="00D9124B"/>
    <w:rsid w:val="00D973DF"/>
    <w:rsid w:val="00DB6AD7"/>
    <w:rsid w:val="00DC6473"/>
    <w:rsid w:val="00E03E9D"/>
    <w:rsid w:val="00E0654B"/>
    <w:rsid w:val="00E14A89"/>
    <w:rsid w:val="00E16988"/>
    <w:rsid w:val="00E335B9"/>
    <w:rsid w:val="00E70F5D"/>
    <w:rsid w:val="00E96578"/>
    <w:rsid w:val="00ED134F"/>
    <w:rsid w:val="00ED2D25"/>
    <w:rsid w:val="00ED5EDE"/>
    <w:rsid w:val="00EE6BFD"/>
    <w:rsid w:val="00F02C9E"/>
    <w:rsid w:val="00F4643B"/>
    <w:rsid w:val="00F72F37"/>
    <w:rsid w:val="00F7319F"/>
    <w:rsid w:val="00F7553D"/>
    <w:rsid w:val="00F82CFB"/>
    <w:rsid w:val="00FB05EC"/>
    <w:rsid w:val="00FB6B61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124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D9124B"/>
    <w:pPr>
      <w:tabs>
        <w:tab w:val="center" w:pos="4153"/>
        <w:tab w:val="right" w:pos="8306"/>
      </w:tabs>
    </w:pPr>
    <w:rPr>
      <w:rFonts w:ascii="Arial" w:hAnsi="Arial"/>
      <w:lang w:val="en-GB"/>
    </w:rPr>
  </w:style>
  <w:style w:type="character" w:customStyle="1" w:styleId="NogaZnak">
    <w:name w:val="Noga Znak"/>
    <w:link w:val="Noga"/>
    <w:rsid w:val="00D9124B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Hiperpovezava">
    <w:name w:val="Hyperlink"/>
    <w:rsid w:val="00D9124B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D9124B"/>
    <w:pPr>
      <w:jc w:val="both"/>
    </w:pPr>
    <w:rPr>
      <w:rFonts w:ascii="Arial" w:hAnsi="Arial"/>
      <w:lang/>
    </w:rPr>
  </w:style>
  <w:style w:type="character" w:customStyle="1" w:styleId="TelobesedilaZnak">
    <w:name w:val="Telo besedila Znak"/>
    <w:link w:val="Telobesedila"/>
    <w:uiPriority w:val="99"/>
    <w:rsid w:val="00D9124B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semiHidden/>
    <w:rsid w:val="00E14A89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514A95"/>
    <w:rPr>
      <w:color w:val="800080"/>
      <w:u w:val="single"/>
    </w:rPr>
  </w:style>
  <w:style w:type="character" w:styleId="Krepko">
    <w:name w:val="Strong"/>
    <w:qFormat/>
    <w:rsid w:val="008D37F5"/>
    <w:rPr>
      <w:b/>
      <w:bCs/>
    </w:rPr>
  </w:style>
  <w:style w:type="paragraph" w:styleId="Telobesedila3">
    <w:name w:val="Body Text 3"/>
    <w:basedOn w:val="Navaden"/>
    <w:rsid w:val="002A2246"/>
    <w:pPr>
      <w:spacing w:after="120"/>
    </w:pPr>
    <w:rPr>
      <w:sz w:val="16"/>
      <w:szCs w:val="16"/>
    </w:rPr>
  </w:style>
  <w:style w:type="character" w:styleId="Komentar-sklic">
    <w:name w:val="annotation reference"/>
    <w:uiPriority w:val="99"/>
    <w:semiHidden/>
    <w:unhideWhenUsed/>
    <w:rsid w:val="00C93E24"/>
    <w:rPr>
      <w:sz w:val="18"/>
      <w:szCs w:val="18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93E24"/>
    <w:rPr>
      <w:sz w:val="24"/>
      <w:szCs w:val="24"/>
    </w:rPr>
  </w:style>
  <w:style w:type="character" w:customStyle="1" w:styleId="Komentar-besediloZnak">
    <w:name w:val="Komentar - besedilo Znak"/>
    <w:link w:val="Komentar-besedilo"/>
    <w:uiPriority w:val="99"/>
    <w:semiHidden/>
    <w:rsid w:val="00C93E24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93E24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C93E24"/>
    <w:rPr>
      <w:rFonts w:ascii="Times New Roman" w:eastAsia="Times New Roman" w:hAnsi="Times New Roman"/>
      <w:b/>
      <w:bCs/>
      <w:sz w:val="24"/>
      <w:szCs w:val="24"/>
      <w:lang w:val="sl-SI" w:eastAsia="sl-SI"/>
    </w:rPr>
  </w:style>
  <w:style w:type="table" w:styleId="Tabela-mrea">
    <w:name w:val="Table Grid"/>
    <w:basedOn w:val="Navadnatabela"/>
    <w:uiPriority w:val="59"/>
    <w:rsid w:val="004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rivzetapisavaodstavka"/>
    <w:rsid w:val="00A1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3437" TargetMode="External"/><Relationship Id="rId13" Type="http://schemas.openxmlformats.org/officeDocument/2006/relationships/hyperlink" Target="http://www.skofjalok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3347" TargetMode="External"/><Relationship Id="rId12" Type="http://schemas.openxmlformats.org/officeDocument/2006/relationships/hyperlink" Target="http://www.uradni-list.si/1/objava.jsp?sop=2016-01-32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4692" TargetMode="External"/><Relationship Id="rId11" Type="http://schemas.openxmlformats.org/officeDocument/2006/relationships/hyperlink" Target="http://www.uradni-list.si/1/objava.jsp?sop=2015-01-05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2763" TargetMode="External"/><Relationship Id="rId14" Type="http://schemas.openxmlformats.org/officeDocument/2006/relationships/hyperlink" Target="mailto:sabina.gabrijel@skofjalo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3DD7-A9FD-4225-999F-72E1B33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Odloka o spremembi Odloka o proračunu Občine Škofja Loka za leto 2008 (Uradni list RS, št</vt:lpstr>
      <vt:lpstr>Na podlagi Odloka o spremembi Odloka o proračunu Občine Škofja Loka za leto 2008 (Uradni list RS, št</vt:lpstr>
    </vt:vector>
  </TitlesOfParts>
  <Company/>
  <LinksUpToDate>false</LinksUpToDate>
  <CharactersWithSpaces>9323</CharactersWithSpaces>
  <SharedDoc>false</SharedDoc>
  <HLinks>
    <vt:vector size="60" baseType="variant">
      <vt:variant>
        <vt:i4>1048699</vt:i4>
      </vt:variant>
      <vt:variant>
        <vt:i4>27</vt:i4>
      </vt:variant>
      <vt:variant>
        <vt:i4>0</vt:i4>
      </vt:variant>
      <vt:variant>
        <vt:i4>5</vt:i4>
      </vt:variant>
      <vt:variant>
        <vt:lpwstr>mailto:sabina.gabrijel@skofjaloka.si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http://www.skofjaloka.si/</vt:lpwstr>
      </vt:variant>
      <vt:variant>
        <vt:lpwstr/>
      </vt:variant>
      <vt:variant>
        <vt:i4>1900609</vt:i4>
      </vt:variant>
      <vt:variant>
        <vt:i4>21</vt:i4>
      </vt:variant>
      <vt:variant>
        <vt:i4>0</vt:i4>
      </vt:variant>
      <vt:variant>
        <vt:i4>5</vt:i4>
      </vt:variant>
      <vt:variant>
        <vt:lpwstr>http://www.skofjaloka.si/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http://www.uradni-list.si/1/objava.jsp?sop=2016-01-3221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Odloka o spremembi Odloka o proračunu Občine Škofja Loka za leto 2008 (Uradni list RS, št</dc:title>
  <dc:creator>alenkat</dc:creator>
  <cp:lastModifiedBy>sabina</cp:lastModifiedBy>
  <cp:revision>5</cp:revision>
  <cp:lastPrinted>2020-06-10T08:22:00Z</cp:lastPrinted>
  <dcterms:created xsi:type="dcterms:W3CDTF">2020-06-03T14:39:00Z</dcterms:created>
  <dcterms:modified xsi:type="dcterms:W3CDTF">2020-06-10T08:51:00Z</dcterms:modified>
</cp:coreProperties>
</file>